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17560" w14:textId="1638DB4D" w:rsidR="000D4230" w:rsidRPr="00BB496B" w:rsidRDefault="00603E7A" w:rsidP="00912FB6">
      <w:pPr>
        <w:pStyle w:val="Title"/>
        <w:framePr w:w="9639" w:wrap="around" w:y="5671"/>
        <w:contextualSpacing w:val="0"/>
        <w:rPr>
          <w:rFonts w:ascii="VIC" w:hAnsi="VIC"/>
          <w:sz w:val="40"/>
          <w:szCs w:val="40"/>
        </w:rPr>
      </w:pPr>
      <w:sdt>
        <w:sdtPr>
          <w:rPr>
            <w:rFonts w:ascii="VIC" w:hAnsi="VIC"/>
            <w:sz w:val="40"/>
            <w:szCs w:val="40"/>
          </w:rPr>
          <w:alias w:val="Name"/>
          <w:tag w:val=""/>
          <w:id w:val="-749742398"/>
          <w:placeholder>
            <w:docPart w:val="839EDF510B7F4C2E977DF084A590F9BD"/>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D91973" w:rsidRPr="00BB496B">
            <w:rPr>
              <w:rFonts w:ascii="VIC" w:hAnsi="VIC"/>
              <w:sz w:val="40"/>
              <w:szCs w:val="40"/>
            </w:rPr>
            <w:t>Public Interest Disclosure Procedure</w:t>
          </w:r>
        </w:sdtContent>
      </w:sdt>
    </w:p>
    <w:p w14:paraId="40C0C6B5" w14:textId="77777777" w:rsidR="002376B5" w:rsidRPr="00BB496B" w:rsidRDefault="002376B5" w:rsidP="00912FB6">
      <w:pPr>
        <w:jc w:val="both"/>
        <w:rPr>
          <w:rFonts w:ascii="VIC" w:hAnsi="VIC"/>
        </w:rPr>
      </w:pPr>
    </w:p>
    <w:p w14:paraId="3E93D7A2" w14:textId="77777777" w:rsidR="00977831" w:rsidRPr="00BB496B" w:rsidRDefault="00977831" w:rsidP="00977831">
      <w:pPr>
        <w:spacing w:before="3000"/>
        <w:rPr>
          <w:rFonts w:ascii="VIC" w:hAnsi="VIC"/>
        </w:rPr>
      </w:pPr>
    </w:p>
    <w:p w14:paraId="48C43F70" w14:textId="0EC2DB37" w:rsidR="003F4359" w:rsidRPr="002B7DC2" w:rsidRDefault="26772C00" w:rsidP="004F4729">
      <w:pPr>
        <w:tabs>
          <w:tab w:val="left" w:pos="2835"/>
        </w:tabs>
        <w:spacing w:after="0" w:line="259" w:lineRule="auto"/>
        <w:rPr>
          <w:rFonts w:ascii="VIC" w:eastAsia="Arial" w:hAnsi="VIC" w:cs="Arial"/>
          <w:color w:val="004C97"/>
          <w:kern w:val="2"/>
          <w:sz w:val="32"/>
          <w:szCs w:val="24"/>
          <w:lang w:eastAsia="en-AU"/>
          <w14:ligatures w14:val="standardContextual"/>
        </w:rPr>
      </w:pPr>
      <w:bookmarkStart w:id="0" w:name="_Hlk81924562"/>
      <w:r w:rsidRPr="002B7DC2">
        <w:rPr>
          <w:rFonts w:ascii="VIC" w:eastAsia="Arial" w:hAnsi="VIC" w:cs="Arial"/>
          <w:color w:val="004C97"/>
          <w:kern w:val="2"/>
          <w:sz w:val="32"/>
          <w:szCs w:val="24"/>
          <w:lang w:eastAsia="en-AU"/>
          <w14:ligatures w14:val="standardContextual"/>
        </w:rPr>
        <w:t>Authorised by:</w:t>
      </w:r>
      <w:r w:rsidR="2F357F9B" w:rsidRPr="002B7DC2">
        <w:rPr>
          <w:rFonts w:ascii="VIC" w:eastAsia="Arial" w:hAnsi="VIC" w:cs="Arial"/>
          <w:color w:val="004C97"/>
          <w:kern w:val="2"/>
          <w:sz w:val="32"/>
          <w:szCs w:val="24"/>
          <w:lang w:eastAsia="en-AU"/>
          <w14:ligatures w14:val="standardContextual"/>
        </w:rPr>
        <w:t xml:space="preserve"> </w:t>
      </w:r>
      <w:r w:rsidR="004F4729">
        <w:rPr>
          <w:rFonts w:ascii="VIC" w:eastAsia="Arial" w:hAnsi="VIC" w:cs="Arial"/>
          <w:color w:val="004C97"/>
          <w:kern w:val="2"/>
          <w:sz w:val="32"/>
          <w:szCs w:val="24"/>
          <w:lang w:eastAsia="en-AU"/>
          <w14:ligatures w14:val="standardContextual"/>
        </w:rPr>
        <w:tab/>
      </w:r>
      <w:r w:rsidR="7BE14367" w:rsidRPr="002B7DC2">
        <w:rPr>
          <w:rFonts w:ascii="VIC" w:eastAsia="Arial" w:hAnsi="VIC" w:cs="Arial"/>
          <w:color w:val="004C97"/>
          <w:kern w:val="2"/>
          <w:sz w:val="32"/>
          <w:szCs w:val="24"/>
          <w:lang w:eastAsia="en-AU"/>
          <w14:ligatures w14:val="standardContextual"/>
        </w:rPr>
        <w:t>Board</w:t>
      </w:r>
    </w:p>
    <w:bookmarkEnd w:id="0"/>
    <w:p w14:paraId="72B11132" w14:textId="44682D4D" w:rsidR="1745ABDC" w:rsidRPr="002B7DC2" w:rsidRDefault="1745ABDC" w:rsidP="004F4729">
      <w:pPr>
        <w:tabs>
          <w:tab w:val="left" w:pos="2835"/>
        </w:tabs>
        <w:spacing w:after="0" w:line="259" w:lineRule="auto"/>
        <w:rPr>
          <w:rFonts w:ascii="VIC" w:eastAsia="Arial" w:hAnsi="VIC" w:cs="Arial"/>
          <w:color w:val="004C97"/>
          <w:kern w:val="2"/>
          <w:sz w:val="32"/>
          <w:szCs w:val="24"/>
          <w:lang w:eastAsia="en-AU"/>
          <w14:ligatures w14:val="standardContextual"/>
        </w:rPr>
      </w:pPr>
      <w:r w:rsidRPr="002B7DC2">
        <w:rPr>
          <w:rFonts w:ascii="VIC" w:eastAsia="Arial" w:hAnsi="VIC" w:cs="Arial"/>
          <w:color w:val="004C97"/>
          <w:kern w:val="2"/>
          <w:sz w:val="32"/>
          <w:szCs w:val="24"/>
          <w:lang w:eastAsia="en-AU"/>
          <w14:ligatures w14:val="standardContextual"/>
        </w:rPr>
        <w:t xml:space="preserve">Status: </w:t>
      </w:r>
      <w:r w:rsidR="004F4729">
        <w:rPr>
          <w:rFonts w:ascii="VIC" w:eastAsia="Arial" w:hAnsi="VIC" w:cs="Arial"/>
          <w:color w:val="004C97"/>
          <w:kern w:val="2"/>
          <w:sz w:val="32"/>
          <w:szCs w:val="24"/>
          <w:lang w:eastAsia="en-AU"/>
          <w14:ligatures w14:val="standardContextual"/>
        </w:rPr>
        <w:tab/>
      </w:r>
      <w:r w:rsidR="009A7A33">
        <w:rPr>
          <w:rFonts w:ascii="VIC" w:eastAsia="Arial" w:hAnsi="VIC" w:cs="Arial"/>
          <w:color w:val="004C97"/>
          <w:kern w:val="2"/>
          <w:sz w:val="32"/>
          <w:szCs w:val="24"/>
          <w:lang w:eastAsia="en-AU"/>
          <w14:ligatures w14:val="standardContextual"/>
        </w:rPr>
        <w:t>Approved</w:t>
      </w:r>
    </w:p>
    <w:p w14:paraId="55DF32A1" w14:textId="66DEE6A5" w:rsidR="1745ABDC" w:rsidRPr="002B7DC2" w:rsidRDefault="1745ABDC" w:rsidP="004F4729">
      <w:pPr>
        <w:tabs>
          <w:tab w:val="left" w:pos="2835"/>
        </w:tabs>
        <w:spacing w:after="0" w:line="259" w:lineRule="auto"/>
        <w:rPr>
          <w:rFonts w:ascii="VIC" w:eastAsia="Arial" w:hAnsi="VIC" w:cs="Arial"/>
          <w:color w:val="004C97"/>
          <w:kern w:val="2"/>
          <w:sz w:val="32"/>
          <w:szCs w:val="24"/>
          <w:lang w:eastAsia="en-AU"/>
          <w14:ligatures w14:val="standardContextual"/>
        </w:rPr>
      </w:pPr>
      <w:r w:rsidRPr="002B7DC2">
        <w:rPr>
          <w:rFonts w:ascii="VIC" w:eastAsia="Arial" w:hAnsi="VIC" w:cs="Arial"/>
          <w:color w:val="004C97"/>
          <w:kern w:val="2"/>
          <w:sz w:val="32"/>
          <w:szCs w:val="24"/>
          <w:lang w:eastAsia="en-AU"/>
          <w14:ligatures w14:val="standardContextual"/>
        </w:rPr>
        <w:t xml:space="preserve">Classification: </w:t>
      </w:r>
      <w:r w:rsidR="004F4729">
        <w:rPr>
          <w:rFonts w:ascii="VIC" w:eastAsia="Arial" w:hAnsi="VIC" w:cs="Arial"/>
          <w:color w:val="004C97"/>
          <w:kern w:val="2"/>
          <w:sz w:val="32"/>
          <w:szCs w:val="24"/>
          <w:lang w:eastAsia="en-AU"/>
          <w14:ligatures w14:val="standardContextual"/>
        </w:rPr>
        <w:tab/>
      </w:r>
      <w:r w:rsidRPr="002B7DC2">
        <w:rPr>
          <w:rFonts w:ascii="VIC" w:eastAsia="Arial" w:hAnsi="VIC" w:cs="Arial"/>
          <w:color w:val="004C97"/>
          <w:kern w:val="2"/>
          <w:sz w:val="32"/>
          <w:szCs w:val="24"/>
          <w:lang w:eastAsia="en-AU"/>
          <w14:ligatures w14:val="standardContextual"/>
        </w:rPr>
        <w:t>Official</w:t>
      </w:r>
    </w:p>
    <w:p w14:paraId="5FC8C661" w14:textId="77777777" w:rsidR="00977831" w:rsidRPr="00BB496B" w:rsidRDefault="00977831" w:rsidP="002E0085">
      <w:pPr>
        <w:spacing w:before="2400"/>
        <w:rPr>
          <w:rFonts w:ascii="VIC" w:hAnsi="VIC"/>
        </w:rPr>
      </w:pPr>
    </w:p>
    <w:tbl>
      <w:tblPr>
        <w:tblStyle w:val="Style1"/>
        <w:tblW w:w="0" w:type="auto"/>
        <w:tblBorders>
          <w:top w:val="single" w:sz="4" w:space="0" w:color="004C97"/>
          <w:left w:val="single" w:sz="4" w:space="0" w:color="004C97"/>
          <w:bottom w:val="single" w:sz="4" w:space="0" w:color="004C97"/>
          <w:right w:val="single" w:sz="4" w:space="0" w:color="004C97"/>
          <w:insideH w:val="single" w:sz="4" w:space="0" w:color="004C97"/>
          <w:insideV w:val="single" w:sz="4" w:space="0" w:color="004C97"/>
        </w:tblBorders>
        <w:tblLook w:val="0680" w:firstRow="0" w:lastRow="0" w:firstColumn="1" w:lastColumn="0" w:noHBand="1" w:noVBand="1"/>
      </w:tblPr>
      <w:tblGrid>
        <w:gridCol w:w="2542"/>
        <w:gridCol w:w="7076"/>
      </w:tblGrid>
      <w:tr w:rsidR="00621274" w:rsidRPr="00BB496B" w14:paraId="507F3441" w14:textId="77777777" w:rsidTr="004F4729">
        <w:trPr>
          <w:trHeight w:val="397"/>
        </w:trPr>
        <w:tc>
          <w:tcPr>
            <w:cnfStyle w:val="001000000000" w:firstRow="0" w:lastRow="0" w:firstColumn="1" w:lastColumn="0" w:oddVBand="0" w:evenVBand="0" w:oddHBand="0" w:evenHBand="0" w:firstRowFirstColumn="0" w:firstRowLastColumn="0" w:lastRowFirstColumn="0" w:lastRowLastColumn="0"/>
            <w:tcW w:w="2542" w:type="dxa"/>
            <w:vAlign w:val="center"/>
          </w:tcPr>
          <w:p w14:paraId="346F5832" w14:textId="77777777" w:rsidR="00621274" w:rsidRPr="00BB496B" w:rsidRDefault="00621274" w:rsidP="00B246AC">
            <w:pPr>
              <w:spacing w:before="70" w:after="70"/>
              <w:rPr>
                <w:rFonts w:ascii="VIC" w:hAnsi="VIC"/>
                <w:color w:val="004C97"/>
              </w:rPr>
            </w:pPr>
            <w:r w:rsidRPr="00BB496B">
              <w:rPr>
                <w:rFonts w:ascii="VIC" w:hAnsi="VIC"/>
                <w:color w:val="004C97"/>
              </w:rPr>
              <w:t>Responsible executive:</w:t>
            </w:r>
          </w:p>
        </w:tc>
        <w:tc>
          <w:tcPr>
            <w:tcW w:w="7076" w:type="dxa"/>
            <w:vAlign w:val="center"/>
          </w:tcPr>
          <w:p w14:paraId="7E244530" w14:textId="7FCA3B1C" w:rsidR="00225048" w:rsidRPr="00BB496B" w:rsidRDefault="0D61BC6B" w:rsidP="00B246AC">
            <w:pPr>
              <w:spacing w:before="70" w:after="70"/>
              <w:cnfStyle w:val="000000000000" w:firstRow="0" w:lastRow="0" w:firstColumn="0" w:lastColumn="0" w:oddVBand="0" w:evenVBand="0" w:oddHBand="0" w:evenHBand="0" w:firstRowFirstColumn="0" w:firstRowLastColumn="0" w:lastRowFirstColumn="0" w:lastRowLastColumn="0"/>
              <w:rPr>
                <w:rFonts w:ascii="VIC" w:hAnsi="VIC"/>
              </w:rPr>
            </w:pPr>
            <w:r w:rsidRPr="00BB496B">
              <w:rPr>
                <w:rFonts w:ascii="VIC" w:hAnsi="VIC"/>
              </w:rPr>
              <w:t>Chief Executive Officer</w:t>
            </w:r>
            <w:r w:rsidR="42508862" w:rsidRPr="00BB496B">
              <w:rPr>
                <w:rFonts w:ascii="VIC" w:hAnsi="VIC"/>
              </w:rPr>
              <w:t xml:space="preserve"> </w:t>
            </w:r>
          </w:p>
        </w:tc>
      </w:tr>
      <w:tr w:rsidR="00621274" w:rsidRPr="00BB496B" w14:paraId="66EFEBC3" w14:textId="77777777" w:rsidTr="004F4729">
        <w:trPr>
          <w:trHeight w:val="397"/>
        </w:trPr>
        <w:tc>
          <w:tcPr>
            <w:cnfStyle w:val="001000000000" w:firstRow="0" w:lastRow="0" w:firstColumn="1" w:lastColumn="0" w:oddVBand="0" w:evenVBand="0" w:oddHBand="0" w:evenHBand="0" w:firstRowFirstColumn="0" w:firstRowLastColumn="0" w:lastRowFirstColumn="0" w:lastRowLastColumn="0"/>
            <w:tcW w:w="2542" w:type="dxa"/>
            <w:vAlign w:val="center"/>
          </w:tcPr>
          <w:p w14:paraId="3B047828" w14:textId="77777777" w:rsidR="00621274" w:rsidRPr="00BB496B" w:rsidRDefault="00621274" w:rsidP="00B246AC">
            <w:pPr>
              <w:spacing w:before="70" w:after="70"/>
              <w:rPr>
                <w:rFonts w:ascii="VIC" w:hAnsi="VIC"/>
                <w:color w:val="004C97"/>
              </w:rPr>
            </w:pPr>
            <w:r w:rsidRPr="00BB496B">
              <w:rPr>
                <w:rFonts w:ascii="VIC" w:hAnsi="VIC"/>
                <w:color w:val="004C97"/>
              </w:rPr>
              <w:t>Approval date:</w:t>
            </w:r>
          </w:p>
        </w:tc>
        <w:tc>
          <w:tcPr>
            <w:tcW w:w="7076" w:type="dxa"/>
            <w:vAlign w:val="center"/>
          </w:tcPr>
          <w:p w14:paraId="35826881" w14:textId="7EBD50A7" w:rsidR="00621274" w:rsidRPr="00223362" w:rsidRDefault="00FF5FDC" w:rsidP="00B246AC">
            <w:pPr>
              <w:spacing w:before="70" w:after="70"/>
              <w:cnfStyle w:val="000000000000" w:firstRow="0" w:lastRow="0" w:firstColumn="0" w:lastColumn="0" w:oddVBand="0" w:evenVBand="0" w:oddHBand="0" w:evenHBand="0" w:firstRowFirstColumn="0" w:firstRowLastColumn="0" w:lastRowFirstColumn="0" w:lastRowLastColumn="0"/>
              <w:rPr>
                <w:rFonts w:ascii="VIC" w:hAnsi="VIC"/>
                <w:b/>
                <w:bCs/>
                <w:highlight w:val="yellow"/>
              </w:rPr>
            </w:pPr>
            <w:r w:rsidRPr="00223362">
              <w:rPr>
                <w:rFonts w:ascii="VIC" w:hAnsi="VIC"/>
                <w:b/>
                <w:bCs/>
              </w:rPr>
              <w:t>29 April 2026</w:t>
            </w:r>
          </w:p>
        </w:tc>
      </w:tr>
      <w:tr w:rsidR="00621274" w:rsidRPr="00BB496B" w14:paraId="366FEF83" w14:textId="77777777" w:rsidTr="004F4729">
        <w:trPr>
          <w:trHeight w:val="397"/>
        </w:trPr>
        <w:tc>
          <w:tcPr>
            <w:cnfStyle w:val="001000000000" w:firstRow="0" w:lastRow="0" w:firstColumn="1" w:lastColumn="0" w:oddVBand="0" w:evenVBand="0" w:oddHBand="0" w:evenHBand="0" w:firstRowFirstColumn="0" w:firstRowLastColumn="0" w:lastRowFirstColumn="0" w:lastRowLastColumn="0"/>
            <w:tcW w:w="2542" w:type="dxa"/>
            <w:vAlign w:val="center"/>
          </w:tcPr>
          <w:p w14:paraId="1D347BF2" w14:textId="77777777" w:rsidR="00621274" w:rsidRPr="00BB496B" w:rsidRDefault="00621274" w:rsidP="00B246AC">
            <w:pPr>
              <w:spacing w:before="70" w:after="70"/>
              <w:rPr>
                <w:rFonts w:ascii="VIC" w:hAnsi="VIC"/>
                <w:color w:val="004C97"/>
              </w:rPr>
            </w:pPr>
            <w:r w:rsidRPr="00BB496B">
              <w:rPr>
                <w:rFonts w:ascii="VIC" w:hAnsi="VIC"/>
                <w:color w:val="004C97"/>
              </w:rPr>
              <w:t>Review period:</w:t>
            </w:r>
          </w:p>
        </w:tc>
        <w:tc>
          <w:tcPr>
            <w:tcW w:w="7076" w:type="dxa"/>
            <w:vAlign w:val="center"/>
          </w:tcPr>
          <w:p w14:paraId="0183C02B" w14:textId="62581668" w:rsidR="00621274" w:rsidRPr="00BB496B" w:rsidRDefault="2808FA64" w:rsidP="00B246AC">
            <w:pPr>
              <w:spacing w:before="70" w:after="70"/>
              <w:cnfStyle w:val="000000000000" w:firstRow="0" w:lastRow="0" w:firstColumn="0" w:lastColumn="0" w:oddVBand="0" w:evenVBand="0" w:oddHBand="0" w:evenHBand="0" w:firstRowFirstColumn="0" w:firstRowLastColumn="0" w:lastRowFirstColumn="0" w:lastRowLastColumn="0"/>
              <w:rPr>
                <w:rFonts w:ascii="VIC" w:hAnsi="VIC"/>
              </w:rPr>
            </w:pPr>
            <w:r w:rsidRPr="00BB496B">
              <w:rPr>
                <w:rFonts w:ascii="VIC" w:hAnsi="VIC"/>
              </w:rPr>
              <w:t>Every three y</w:t>
            </w:r>
            <w:r w:rsidR="00E45ED1" w:rsidRPr="00BB496B">
              <w:rPr>
                <w:rFonts w:ascii="VIC" w:hAnsi="VIC"/>
              </w:rPr>
              <w:t>ears</w:t>
            </w:r>
            <w:r w:rsidR="00FF5FDC" w:rsidRPr="00BB496B">
              <w:rPr>
                <w:rFonts w:ascii="VIC" w:hAnsi="VIC"/>
              </w:rPr>
              <w:t xml:space="preserve"> or earlier if required. </w:t>
            </w:r>
          </w:p>
        </w:tc>
      </w:tr>
    </w:tbl>
    <w:p w14:paraId="7F444FC6" w14:textId="77777777" w:rsidR="00621274" w:rsidRPr="00BB496B" w:rsidRDefault="00621274" w:rsidP="00197658">
      <w:pPr>
        <w:ind w:left="283"/>
        <w:rPr>
          <w:rFonts w:ascii="VIC" w:hAnsi="VIC"/>
        </w:rPr>
        <w:sectPr w:rsidR="00621274" w:rsidRPr="00BB496B" w:rsidSect="00514F31">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09" w:footer="284" w:gutter="0"/>
          <w:pgNumType w:start="1"/>
          <w:cols w:space="708"/>
          <w:docGrid w:linePitch="360"/>
        </w:sectPr>
      </w:pPr>
    </w:p>
    <w:p w14:paraId="7AB56CC4" w14:textId="77777777" w:rsidR="00C81D4B" w:rsidRPr="00BB496B" w:rsidRDefault="00C81D4B" w:rsidP="00197658">
      <w:pPr>
        <w:ind w:left="283"/>
        <w:rPr>
          <w:rFonts w:ascii="VIC" w:hAnsi="VIC"/>
        </w:rPr>
      </w:pPr>
    </w:p>
    <w:bookmarkStart w:id="1" w:name="_Toc71621413" w:displacedByCustomXml="next"/>
    <w:bookmarkStart w:id="2" w:name="_Toc30502210" w:displacedByCustomXml="next"/>
    <w:sdt>
      <w:sdtPr>
        <w:rPr>
          <w:rFonts w:ascii="VIC" w:eastAsiaTheme="minorEastAsia" w:hAnsi="VIC" w:cstheme="minorBidi"/>
          <w:b w:val="0"/>
          <w:color w:val="auto"/>
          <w:sz w:val="20"/>
          <w:szCs w:val="20"/>
        </w:rPr>
        <w:id w:val="-846782892"/>
        <w:docPartObj>
          <w:docPartGallery w:val="Table of Contents"/>
          <w:docPartUnique/>
        </w:docPartObj>
      </w:sdtPr>
      <w:sdtEndPr>
        <w:rPr>
          <w:noProof/>
        </w:rPr>
      </w:sdtEndPr>
      <w:sdtContent>
        <w:p w14:paraId="1D1A9590" w14:textId="77777777" w:rsidR="002E6A6D" w:rsidRPr="00BB496B" w:rsidRDefault="002E6A6D" w:rsidP="00D95CE2">
          <w:pPr>
            <w:pStyle w:val="TOCHeading"/>
            <w:pageBreakBefore w:val="0"/>
            <w:framePr w:wrap="notBeside"/>
            <w:rPr>
              <w:rFonts w:ascii="VIC" w:hAnsi="VIC"/>
            </w:rPr>
          </w:pPr>
          <w:r w:rsidRPr="00BB496B">
            <w:rPr>
              <w:rFonts w:ascii="VIC" w:hAnsi="VIC"/>
            </w:rPr>
            <w:t>Contents</w:t>
          </w:r>
        </w:p>
        <w:p w14:paraId="021C0F5A" w14:textId="7F84DA59" w:rsidR="009F5E6E" w:rsidRPr="00D95CE2" w:rsidRDefault="00F73742" w:rsidP="00D95CE2">
          <w:pPr>
            <w:pStyle w:val="TOC1"/>
            <w:rPr>
              <w:rFonts w:eastAsiaTheme="minorEastAsia"/>
              <w:kern w:val="2"/>
              <w:sz w:val="24"/>
              <w:szCs w:val="24"/>
              <w:lang w:eastAsia="en-AU"/>
              <w14:ligatures w14:val="standardContextual"/>
            </w:rPr>
          </w:pPr>
          <w:r w:rsidRPr="00BB496B">
            <w:rPr>
              <w:b/>
            </w:rPr>
            <w:fldChar w:fldCharType="begin"/>
          </w:r>
          <w:r w:rsidRPr="00BB496B">
            <w:instrText xml:space="preserve"> TOC \o "1-2" \h \z \u </w:instrText>
          </w:r>
          <w:r w:rsidRPr="00BB496B">
            <w:rPr>
              <w:b/>
            </w:rPr>
            <w:fldChar w:fldCharType="separate"/>
          </w:r>
          <w:hyperlink w:anchor="_Toc229480202" w:history="1">
            <w:r w:rsidR="009F5E6E" w:rsidRPr="00D95CE2">
              <w:rPr>
                <w:rStyle w:val="Hyperlink"/>
              </w:rPr>
              <w:t>1.</w:t>
            </w:r>
            <w:r w:rsidR="009F5E6E" w:rsidRPr="00D95CE2">
              <w:rPr>
                <w:rFonts w:eastAsiaTheme="minorEastAsia"/>
                <w:kern w:val="2"/>
                <w:sz w:val="24"/>
                <w:szCs w:val="24"/>
                <w:lang w:eastAsia="en-AU"/>
                <w14:ligatures w14:val="standardContextual"/>
              </w:rPr>
              <w:tab/>
            </w:r>
            <w:r w:rsidR="009F5E6E" w:rsidRPr="00D95CE2">
              <w:rPr>
                <w:rStyle w:val="Hyperlink"/>
              </w:rPr>
              <w:t>Background</w:t>
            </w:r>
            <w:r w:rsidR="009F5E6E" w:rsidRPr="00D95CE2">
              <w:rPr>
                <w:webHidden/>
              </w:rPr>
              <w:tab/>
            </w:r>
            <w:r w:rsidR="009F5E6E" w:rsidRPr="00D95CE2">
              <w:rPr>
                <w:webHidden/>
              </w:rPr>
              <w:fldChar w:fldCharType="begin"/>
            </w:r>
            <w:r w:rsidR="009F5E6E" w:rsidRPr="00D95CE2">
              <w:rPr>
                <w:webHidden/>
              </w:rPr>
              <w:instrText xml:space="preserve"> PAGEREF _Toc229480202 \h </w:instrText>
            </w:r>
            <w:r w:rsidR="009F5E6E" w:rsidRPr="00D95CE2">
              <w:rPr>
                <w:webHidden/>
              </w:rPr>
            </w:r>
            <w:r w:rsidR="009F5E6E" w:rsidRPr="00D95CE2">
              <w:rPr>
                <w:webHidden/>
              </w:rPr>
              <w:fldChar w:fldCharType="separate"/>
            </w:r>
            <w:r w:rsidR="009F5E6E" w:rsidRPr="00D95CE2">
              <w:rPr>
                <w:webHidden/>
              </w:rPr>
              <w:t>1</w:t>
            </w:r>
            <w:r w:rsidR="009F5E6E" w:rsidRPr="00D95CE2">
              <w:rPr>
                <w:webHidden/>
              </w:rPr>
              <w:fldChar w:fldCharType="end"/>
            </w:r>
          </w:hyperlink>
        </w:p>
        <w:p w14:paraId="09858F9E" w14:textId="3430FEB1" w:rsidR="009F5E6E" w:rsidRPr="00D95CE2" w:rsidRDefault="009F5E6E" w:rsidP="00D95CE2">
          <w:pPr>
            <w:pStyle w:val="TOC1"/>
            <w:rPr>
              <w:rFonts w:eastAsiaTheme="minorEastAsia"/>
              <w:kern w:val="2"/>
              <w:sz w:val="24"/>
              <w:szCs w:val="24"/>
              <w:lang w:eastAsia="en-AU"/>
              <w14:ligatures w14:val="standardContextual"/>
            </w:rPr>
          </w:pPr>
          <w:hyperlink w:anchor="_Toc229480203" w:history="1">
            <w:r w:rsidRPr="00D95CE2">
              <w:rPr>
                <w:rStyle w:val="Hyperlink"/>
              </w:rPr>
              <w:t>2.</w:t>
            </w:r>
            <w:r w:rsidRPr="00D95CE2">
              <w:rPr>
                <w:rFonts w:eastAsiaTheme="minorEastAsia"/>
                <w:kern w:val="2"/>
                <w:sz w:val="24"/>
                <w:szCs w:val="24"/>
                <w:lang w:eastAsia="en-AU"/>
                <w14:ligatures w14:val="standardContextual"/>
              </w:rPr>
              <w:tab/>
            </w:r>
            <w:r w:rsidRPr="00D95CE2">
              <w:rPr>
                <w:rStyle w:val="Hyperlink"/>
              </w:rPr>
              <w:t>About the Public Interest Disclosure Act</w:t>
            </w:r>
            <w:r w:rsidRPr="00D95CE2">
              <w:rPr>
                <w:webHidden/>
              </w:rPr>
              <w:tab/>
            </w:r>
            <w:r w:rsidRPr="00D95CE2">
              <w:rPr>
                <w:webHidden/>
              </w:rPr>
              <w:fldChar w:fldCharType="begin"/>
            </w:r>
            <w:r w:rsidRPr="00D95CE2">
              <w:rPr>
                <w:webHidden/>
              </w:rPr>
              <w:instrText xml:space="preserve"> PAGEREF _Toc229480203 \h </w:instrText>
            </w:r>
            <w:r w:rsidRPr="00D95CE2">
              <w:rPr>
                <w:webHidden/>
              </w:rPr>
            </w:r>
            <w:r w:rsidRPr="00D95CE2">
              <w:rPr>
                <w:webHidden/>
              </w:rPr>
              <w:fldChar w:fldCharType="separate"/>
            </w:r>
            <w:r w:rsidRPr="00D95CE2">
              <w:rPr>
                <w:webHidden/>
              </w:rPr>
              <w:t>1</w:t>
            </w:r>
            <w:r w:rsidRPr="00D95CE2">
              <w:rPr>
                <w:webHidden/>
              </w:rPr>
              <w:fldChar w:fldCharType="end"/>
            </w:r>
          </w:hyperlink>
        </w:p>
        <w:p w14:paraId="63E36269" w14:textId="75DD446F" w:rsidR="009F5E6E" w:rsidRPr="00D95CE2" w:rsidRDefault="009F5E6E" w:rsidP="00D95CE2">
          <w:pPr>
            <w:pStyle w:val="TOC1"/>
            <w:rPr>
              <w:rFonts w:eastAsiaTheme="minorEastAsia"/>
              <w:kern w:val="2"/>
              <w:sz w:val="24"/>
              <w:szCs w:val="24"/>
              <w:lang w:eastAsia="en-AU"/>
              <w14:ligatures w14:val="standardContextual"/>
            </w:rPr>
          </w:pPr>
          <w:hyperlink w:anchor="_Toc229480204" w:history="1">
            <w:r w:rsidRPr="00D95CE2">
              <w:rPr>
                <w:rStyle w:val="Hyperlink"/>
              </w:rPr>
              <w:t>3.</w:t>
            </w:r>
            <w:r w:rsidRPr="00D95CE2">
              <w:rPr>
                <w:rFonts w:eastAsiaTheme="minorEastAsia"/>
                <w:kern w:val="2"/>
                <w:sz w:val="24"/>
                <w:szCs w:val="24"/>
                <w:lang w:eastAsia="en-AU"/>
                <w14:ligatures w14:val="standardContextual"/>
              </w:rPr>
              <w:tab/>
            </w:r>
            <w:r w:rsidRPr="00D95CE2">
              <w:rPr>
                <w:rStyle w:val="Hyperlink"/>
              </w:rPr>
              <w:t>Who can make a public interest disclosure?</w:t>
            </w:r>
            <w:r w:rsidRPr="00D95CE2">
              <w:rPr>
                <w:webHidden/>
              </w:rPr>
              <w:tab/>
            </w:r>
            <w:r w:rsidRPr="00D95CE2">
              <w:rPr>
                <w:webHidden/>
              </w:rPr>
              <w:fldChar w:fldCharType="begin"/>
            </w:r>
            <w:r w:rsidRPr="00D95CE2">
              <w:rPr>
                <w:webHidden/>
              </w:rPr>
              <w:instrText xml:space="preserve"> PAGEREF _Toc229480204 \h </w:instrText>
            </w:r>
            <w:r w:rsidRPr="00D95CE2">
              <w:rPr>
                <w:webHidden/>
              </w:rPr>
            </w:r>
            <w:r w:rsidRPr="00D95CE2">
              <w:rPr>
                <w:webHidden/>
              </w:rPr>
              <w:fldChar w:fldCharType="separate"/>
            </w:r>
            <w:r w:rsidRPr="00D95CE2">
              <w:rPr>
                <w:webHidden/>
              </w:rPr>
              <w:t>1</w:t>
            </w:r>
            <w:r w:rsidRPr="00D95CE2">
              <w:rPr>
                <w:webHidden/>
              </w:rPr>
              <w:fldChar w:fldCharType="end"/>
            </w:r>
          </w:hyperlink>
        </w:p>
        <w:p w14:paraId="254347F4" w14:textId="78E2D89F" w:rsidR="009F5E6E" w:rsidRPr="00D95CE2" w:rsidRDefault="009F5E6E" w:rsidP="00D95CE2">
          <w:pPr>
            <w:pStyle w:val="TOC1"/>
            <w:rPr>
              <w:rFonts w:eastAsiaTheme="minorEastAsia"/>
              <w:kern w:val="2"/>
              <w:sz w:val="24"/>
              <w:szCs w:val="24"/>
              <w:lang w:eastAsia="en-AU"/>
              <w14:ligatures w14:val="standardContextual"/>
            </w:rPr>
          </w:pPr>
          <w:hyperlink w:anchor="_Toc229480205" w:history="1">
            <w:r w:rsidRPr="00D95CE2">
              <w:rPr>
                <w:rStyle w:val="Hyperlink"/>
              </w:rPr>
              <w:t>4.</w:t>
            </w:r>
            <w:r w:rsidRPr="00D95CE2">
              <w:rPr>
                <w:rFonts w:eastAsiaTheme="minorEastAsia"/>
                <w:kern w:val="2"/>
                <w:sz w:val="24"/>
                <w:szCs w:val="24"/>
                <w:lang w:eastAsia="en-AU"/>
                <w14:ligatures w14:val="standardContextual"/>
              </w:rPr>
              <w:tab/>
            </w:r>
            <w:r w:rsidRPr="00D95CE2">
              <w:rPr>
                <w:rStyle w:val="Hyperlink"/>
              </w:rPr>
              <w:t>How do I make a public interest disclosure?</w:t>
            </w:r>
            <w:r w:rsidRPr="00D95CE2">
              <w:rPr>
                <w:webHidden/>
              </w:rPr>
              <w:tab/>
            </w:r>
            <w:r w:rsidRPr="00D95CE2">
              <w:rPr>
                <w:webHidden/>
              </w:rPr>
              <w:fldChar w:fldCharType="begin"/>
            </w:r>
            <w:r w:rsidRPr="00D95CE2">
              <w:rPr>
                <w:webHidden/>
              </w:rPr>
              <w:instrText xml:space="preserve"> PAGEREF _Toc229480205 \h </w:instrText>
            </w:r>
            <w:r w:rsidRPr="00D95CE2">
              <w:rPr>
                <w:webHidden/>
              </w:rPr>
            </w:r>
            <w:r w:rsidRPr="00D95CE2">
              <w:rPr>
                <w:webHidden/>
              </w:rPr>
              <w:fldChar w:fldCharType="separate"/>
            </w:r>
            <w:r w:rsidRPr="00D95CE2">
              <w:rPr>
                <w:webHidden/>
              </w:rPr>
              <w:t>2</w:t>
            </w:r>
            <w:r w:rsidRPr="00D95CE2">
              <w:rPr>
                <w:webHidden/>
              </w:rPr>
              <w:fldChar w:fldCharType="end"/>
            </w:r>
          </w:hyperlink>
        </w:p>
        <w:p w14:paraId="212C22D3" w14:textId="7B2D2C67" w:rsidR="009F5E6E" w:rsidRPr="00D95CE2" w:rsidRDefault="009F5E6E" w:rsidP="00D95CE2">
          <w:pPr>
            <w:pStyle w:val="TOC1"/>
            <w:rPr>
              <w:rFonts w:eastAsiaTheme="minorEastAsia"/>
              <w:kern w:val="2"/>
              <w:sz w:val="24"/>
              <w:szCs w:val="24"/>
              <w:lang w:eastAsia="en-AU"/>
              <w14:ligatures w14:val="standardContextual"/>
            </w:rPr>
          </w:pPr>
          <w:hyperlink w:anchor="_Toc229480206" w:history="1">
            <w:r w:rsidRPr="00D95CE2">
              <w:rPr>
                <w:rStyle w:val="Hyperlink"/>
              </w:rPr>
              <w:t>5.</w:t>
            </w:r>
            <w:r w:rsidRPr="00D95CE2">
              <w:rPr>
                <w:rFonts w:eastAsiaTheme="minorEastAsia"/>
                <w:kern w:val="2"/>
                <w:sz w:val="24"/>
                <w:szCs w:val="24"/>
                <w:lang w:eastAsia="en-AU"/>
                <w14:ligatures w14:val="standardContextual"/>
              </w:rPr>
              <w:tab/>
            </w:r>
            <w:r w:rsidRPr="00D95CE2">
              <w:rPr>
                <w:rStyle w:val="Hyperlink"/>
              </w:rPr>
              <w:t>What will happen after I make a disclosure</w:t>
            </w:r>
            <w:r w:rsidRPr="00D95CE2">
              <w:rPr>
                <w:webHidden/>
              </w:rPr>
              <w:tab/>
            </w:r>
            <w:r w:rsidRPr="00D95CE2">
              <w:rPr>
                <w:webHidden/>
              </w:rPr>
              <w:fldChar w:fldCharType="begin"/>
            </w:r>
            <w:r w:rsidRPr="00D95CE2">
              <w:rPr>
                <w:webHidden/>
              </w:rPr>
              <w:instrText xml:space="preserve"> PAGEREF _Toc229480206 \h </w:instrText>
            </w:r>
            <w:r w:rsidRPr="00D95CE2">
              <w:rPr>
                <w:webHidden/>
              </w:rPr>
            </w:r>
            <w:r w:rsidRPr="00D95CE2">
              <w:rPr>
                <w:webHidden/>
              </w:rPr>
              <w:fldChar w:fldCharType="separate"/>
            </w:r>
            <w:r w:rsidRPr="00D95CE2">
              <w:rPr>
                <w:webHidden/>
              </w:rPr>
              <w:t>3</w:t>
            </w:r>
            <w:r w:rsidRPr="00D95CE2">
              <w:rPr>
                <w:webHidden/>
              </w:rPr>
              <w:fldChar w:fldCharType="end"/>
            </w:r>
          </w:hyperlink>
        </w:p>
        <w:p w14:paraId="3540C18F" w14:textId="0E824022" w:rsidR="009F5E6E" w:rsidRPr="00D95CE2" w:rsidRDefault="009F5E6E" w:rsidP="00D95CE2">
          <w:pPr>
            <w:pStyle w:val="TOC1"/>
            <w:rPr>
              <w:rFonts w:eastAsiaTheme="minorEastAsia"/>
              <w:kern w:val="2"/>
              <w:sz w:val="24"/>
              <w:szCs w:val="24"/>
              <w:lang w:eastAsia="en-AU"/>
              <w14:ligatures w14:val="standardContextual"/>
            </w:rPr>
          </w:pPr>
          <w:hyperlink w:anchor="_Toc229480207" w:history="1">
            <w:r w:rsidRPr="00D95CE2">
              <w:rPr>
                <w:rStyle w:val="Hyperlink"/>
              </w:rPr>
              <w:t>6.</w:t>
            </w:r>
            <w:r w:rsidRPr="00D95CE2">
              <w:rPr>
                <w:rFonts w:eastAsiaTheme="minorEastAsia"/>
                <w:kern w:val="2"/>
                <w:sz w:val="24"/>
                <w:szCs w:val="24"/>
                <w:lang w:eastAsia="en-AU"/>
                <w14:ligatures w14:val="standardContextual"/>
              </w:rPr>
              <w:tab/>
            </w:r>
            <w:r w:rsidRPr="00D95CE2">
              <w:rPr>
                <w:rStyle w:val="Hyperlink"/>
              </w:rPr>
              <w:t>What protections will I receive?</w:t>
            </w:r>
            <w:r w:rsidRPr="00D95CE2">
              <w:rPr>
                <w:webHidden/>
              </w:rPr>
              <w:tab/>
            </w:r>
            <w:r w:rsidRPr="00D95CE2">
              <w:rPr>
                <w:webHidden/>
              </w:rPr>
              <w:fldChar w:fldCharType="begin"/>
            </w:r>
            <w:r w:rsidRPr="00D95CE2">
              <w:rPr>
                <w:webHidden/>
              </w:rPr>
              <w:instrText xml:space="preserve"> PAGEREF _Toc229480207 \h </w:instrText>
            </w:r>
            <w:r w:rsidRPr="00D95CE2">
              <w:rPr>
                <w:webHidden/>
              </w:rPr>
            </w:r>
            <w:r w:rsidRPr="00D95CE2">
              <w:rPr>
                <w:webHidden/>
              </w:rPr>
              <w:fldChar w:fldCharType="separate"/>
            </w:r>
            <w:r w:rsidRPr="00D95CE2">
              <w:rPr>
                <w:webHidden/>
              </w:rPr>
              <w:t>3</w:t>
            </w:r>
            <w:r w:rsidRPr="00D95CE2">
              <w:rPr>
                <w:webHidden/>
              </w:rPr>
              <w:fldChar w:fldCharType="end"/>
            </w:r>
          </w:hyperlink>
        </w:p>
        <w:p w14:paraId="104E5AAD" w14:textId="639FA64C" w:rsidR="009F5E6E" w:rsidRPr="00D95CE2" w:rsidRDefault="009F5E6E" w:rsidP="00D95CE2">
          <w:pPr>
            <w:pStyle w:val="TOC1"/>
            <w:rPr>
              <w:rFonts w:eastAsiaTheme="minorEastAsia"/>
              <w:kern w:val="2"/>
              <w:sz w:val="24"/>
              <w:szCs w:val="24"/>
              <w:lang w:eastAsia="en-AU"/>
              <w14:ligatures w14:val="standardContextual"/>
            </w:rPr>
          </w:pPr>
          <w:hyperlink w:anchor="_Toc229480208" w:history="1">
            <w:r w:rsidRPr="00D95CE2">
              <w:rPr>
                <w:rStyle w:val="Hyperlink"/>
              </w:rPr>
              <w:t>7.</w:t>
            </w:r>
            <w:r w:rsidRPr="00D95CE2">
              <w:rPr>
                <w:rFonts w:eastAsiaTheme="minorEastAsia"/>
                <w:kern w:val="2"/>
                <w:sz w:val="24"/>
                <w:szCs w:val="24"/>
                <w:lang w:eastAsia="en-AU"/>
                <w14:ligatures w14:val="standardContextual"/>
              </w:rPr>
              <w:tab/>
            </w:r>
            <w:r w:rsidRPr="00D95CE2">
              <w:rPr>
                <w:rStyle w:val="Hyperlink"/>
              </w:rPr>
              <w:t>Ports Victoria’s responsibilities</w:t>
            </w:r>
            <w:r w:rsidRPr="00D95CE2">
              <w:rPr>
                <w:webHidden/>
              </w:rPr>
              <w:tab/>
            </w:r>
            <w:r w:rsidRPr="00D95CE2">
              <w:rPr>
                <w:webHidden/>
              </w:rPr>
              <w:fldChar w:fldCharType="begin"/>
            </w:r>
            <w:r w:rsidRPr="00D95CE2">
              <w:rPr>
                <w:webHidden/>
              </w:rPr>
              <w:instrText xml:space="preserve"> PAGEREF _Toc229480208 \h </w:instrText>
            </w:r>
            <w:r w:rsidRPr="00D95CE2">
              <w:rPr>
                <w:webHidden/>
              </w:rPr>
            </w:r>
            <w:r w:rsidRPr="00D95CE2">
              <w:rPr>
                <w:webHidden/>
              </w:rPr>
              <w:fldChar w:fldCharType="separate"/>
            </w:r>
            <w:r w:rsidRPr="00D95CE2">
              <w:rPr>
                <w:webHidden/>
              </w:rPr>
              <w:t>4</w:t>
            </w:r>
            <w:r w:rsidRPr="00D95CE2">
              <w:rPr>
                <w:webHidden/>
              </w:rPr>
              <w:fldChar w:fldCharType="end"/>
            </w:r>
          </w:hyperlink>
        </w:p>
        <w:p w14:paraId="28F95C84" w14:textId="7D0F5EDE" w:rsidR="009F5E6E" w:rsidRPr="00D95CE2" w:rsidRDefault="009F5E6E" w:rsidP="00D95CE2">
          <w:pPr>
            <w:pStyle w:val="TOC1"/>
            <w:rPr>
              <w:rFonts w:eastAsiaTheme="minorEastAsia"/>
              <w:kern w:val="2"/>
              <w:sz w:val="24"/>
              <w:szCs w:val="24"/>
              <w:lang w:eastAsia="en-AU"/>
              <w14:ligatures w14:val="standardContextual"/>
            </w:rPr>
          </w:pPr>
          <w:hyperlink w:anchor="_Toc229480209" w:history="1">
            <w:r w:rsidRPr="00D95CE2">
              <w:rPr>
                <w:rStyle w:val="Hyperlink"/>
              </w:rPr>
              <w:t>8.</w:t>
            </w:r>
            <w:r w:rsidRPr="00D95CE2">
              <w:rPr>
                <w:rFonts w:eastAsiaTheme="minorEastAsia"/>
                <w:kern w:val="2"/>
                <w:sz w:val="24"/>
                <w:szCs w:val="24"/>
                <w:lang w:eastAsia="en-AU"/>
                <w14:ligatures w14:val="standardContextual"/>
              </w:rPr>
              <w:tab/>
            </w:r>
            <w:r w:rsidRPr="00D95CE2">
              <w:rPr>
                <w:rStyle w:val="Hyperlink"/>
              </w:rPr>
              <w:t>Public Interest Disclosure Coordinator</w:t>
            </w:r>
            <w:r w:rsidRPr="00D95CE2">
              <w:rPr>
                <w:webHidden/>
              </w:rPr>
              <w:tab/>
            </w:r>
            <w:r w:rsidRPr="00D95CE2">
              <w:rPr>
                <w:webHidden/>
              </w:rPr>
              <w:fldChar w:fldCharType="begin"/>
            </w:r>
            <w:r w:rsidRPr="00D95CE2">
              <w:rPr>
                <w:webHidden/>
              </w:rPr>
              <w:instrText xml:space="preserve"> PAGEREF _Toc229480209 \h </w:instrText>
            </w:r>
            <w:r w:rsidRPr="00D95CE2">
              <w:rPr>
                <w:webHidden/>
              </w:rPr>
            </w:r>
            <w:r w:rsidRPr="00D95CE2">
              <w:rPr>
                <w:webHidden/>
              </w:rPr>
              <w:fldChar w:fldCharType="separate"/>
            </w:r>
            <w:r w:rsidRPr="00D95CE2">
              <w:rPr>
                <w:webHidden/>
              </w:rPr>
              <w:t>5</w:t>
            </w:r>
            <w:r w:rsidRPr="00D95CE2">
              <w:rPr>
                <w:webHidden/>
              </w:rPr>
              <w:fldChar w:fldCharType="end"/>
            </w:r>
          </w:hyperlink>
        </w:p>
        <w:p w14:paraId="015EFA3D" w14:textId="02E19216" w:rsidR="009F5E6E" w:rsidRPr="00D95CE2" w:rsidRDefault="009F5E6E" w:rsidP="00D95CE2">
          <w:pPr>
            <w:pStyle w:val="TOC1"/>
            <w:rPr>
              <w:rFonts w:eastAsiaTheme="minorEastAsia"/>
              <w:kern w:val="2"/>
              <w:sz w:val="24"/>
              <w:szCs w:val="24"/>
              <w:lang w:eastAsia="en-AU"/>
              <w14:ligatures w14:val="standardContextual"/>
            </w:rPr>
          </w:pPr>
          <w:hyperlink w:anchor="_Toc229480210" w:history="1">
            <w:r w:rsidRPr="00D95CE2">
              <w:rPr>
                <w:rStyle w:val="Hyperlink"/>
              </w:rPr>
              <w:t>9.</w:t>
            </w:r>
            <w:r w:rsidRPr="00D95CE2">
              <w:rPr>
                <w:rFonts w:eastAsiaTheme="minorEastAsia"/>
                <w:kern w:val="2"/>
                <w:sz w:val="24"/>
                <w:szCs w:val="24"/>
                <w:lang w:eastAsia="en-AU"/>
                <w14:ligatures w14:val="standardContextual"/>
              </w:rPr>
              <w:tab/>
            </w:r>
            <w:r w:rsidRPr="00D95CE2">
              <w:rPr>
                <w:rStyle w:val="Hyperlink"/>
              </w:rPr>
              <w:t>Procedure Administration</w:t>
            </w:r>
            <w:r w:rsidRPr="00D95CE2">
              <w:rPr>
                <w:webHidden/>
              </w:rPr>
              <w:tab/>
            </w:r>
            <w:r w:rsidRPr="00D95CE2">
              <w:rPr>
                <w:webHidden/>
              </w:rPr>
              <w:fldChar w:fldCharType="begin"/>
            </w:r>
            <w:r w:rsidRPr="00D95CE2">
              <w:rPr>
                <w:webHidden/>
              </w:rPr>
              <w:instrText xml:space="preserve"> PAGEREF _Toc229480210 \h </w:instrText>
            </w:r>
            <w:r w:rsidRPr="00D95CE2">
              <w:rPr>
                <w:webHidden/>
              </w:rPr>
            </w:r>
            <w:r w:rsidRPr="00D95CE2">
              <w:rPr>
                <w:webHidden/>
              </w:rPr>
              <w:fldChar w:fldCharType="separate"/>
            </w:r>
            <w:r w:rsidRPr="00D95CE2">
              <w:rPr>
                <w:webHidden/>
              </w:rPr>
              <w:t>6</w:t>
            </w:r>
            <w:r w:rsidRPr="00D95CE2">
              <w:rPr>
                <w:webHidden/>
              </w:rPr>
              <w:fldChar w:fldCharType="end"/>
            </w:r>
          </w:hyperlink>
        </w:p>
        <w:p w14:paraId="33B2B82C" w14:textId="0A12ADBF" w:rsidR="009F5E6E" w:rsidRPr="00D95CE2" w:rsidRDefault="009F5E6E" w:rsidP="00D95CE2">
          <w:pPr>
            <w:pStyle w:val="TOC1"/>
            <w:rPr>
              <w:rFonts w:eastAsiaTheme="minorEastAsia"/>
              <w:kern w:val="2"/>
              <w:sz w:val="24"/>
              <w:szCs w:val="24"/>
              <w:lang w:eastAsia="en-AU"/>
              <w14:ligatures w14:val="standardContextual"/>
            </w:rPr>
          </w:pPr>
          <w:hyperlink w:anchor="_Toc229480211" w:history="1">
            <w:r w:rsidRPr="00D95CE2">
              <w:rPr>
                <w:rStyle w:val="Hyperlink"/>
              </w:rPr>
              <w:t>10.</w:t>
            </w:r>
            <w:r w:rsidRPr="00D95CE2">
              <w:rPr>
                <w:rFonts w:eastAsiaTheme="minorEastAsia"/>
                <w:kern w:val="2"/>
                <w:sz w:val="24"/>
                <w:szCs w:val="24"/>
                <w:lang w:eastAsia="en-AU"/>
                <w14:ligatures w14:val="standardContextual"/>
              </w:rPr>
              <w:tab/>
            </w:r>
            <w:r w:rsidRPr="00D95CE2">
              <w:rPr>
                <w:rStyle w:val="Hyperlink"/>
              </w:rPr>
              <w:t>Related documents</w:t>
            </w:r>
            <w:r w:rsidRPr="00D95CE2">
              <w:rPr>
                <w:webHidden/>
              </w:rPr>
              <w:tab/>
            </w:r>
            <w:r w:rsidRPr="00D95CE2">
              <w:rPr>
                <w:webHidden/>
              </w:rPr>
              <w:fldChar w:fldCharType="begin"/>
            </w:r>
            <w:r w:rsidRPr="00D95CE2">
              <w:rPr>
                <w:webHidden/>
              </w:rPr>
              <w:instrText xml:space="preserve"> PAGEREF _Toc229480211 \h </w:instrText>
            </w:r>
            <w:r w:rsidRPr="00D95CE2">
              <w:rPr>
                <w:webHidden/>
              </w:rPr>
            </w:r>
            <w:r w:rsidRPr="00D95CE2">
              <w:rPr>
                <w:webHidden/>
              </w:rPr>
              <w:fldChar w:fldCharType="separate"/>
            </w:r>
            <w:r w:rsidRPr="00D95CE2">
              <w:rPr>
                <w:webHidden/>
              </w:rPr>
              <w:t>6</w:t>
            </w:r>
            <w:r w:rsidRPr="00D95CE2">
              <w:rPr>
                <w:webHidden/>
              </w:rPr>
              <w:fldChar w:fldCharType="end"/>
            </w:r>
          </w:hyperlink>
        </w:p>
        <w:p w14:paraId="6A504ACC" w14:textId="5FC29A56" w:rsidR="009F5E6E" w:rsidRPr="00D95CE2" w:rsidRDefault="009F5E6E" w:rsidP="00D95CE2">
          <w:pPr>
            <w:pStyle w:val="TOC1"/>
            <w:rPr>
              <w:rFonts w:eastAsiaTheme="minorEastAsia"/>
              <w:kern w:val="2"/>
              <w:sz w:val="24"/>
              <w:szCs w:val="24"/>
              <w:lang w:eastAsia="en-AU"/>
              <w14:ligatures w14:val="standardContextual"/>
            </w:rPr>
          </w:pPr>
          <w:hyperlink w:anchor="_Toc229480212" w:history="1">
            <w:r w:rsidRPr="00D95CE2">
              <w:rPr>
                <w:rStyle w:val="Hyperlink"/>
              </w:rPr>
              <w:t>11.</w:t>
            </w:r>
            <w:r w:rsidRPr="00D95CE2">
              <w:rPr>
                <w:rFonts w:eastAsiaTheme="minorEastAsia"/>
                <w:kern w:val="2"/>
                <w:sz w:val="24"/>
                <w:szCs w:val="24"/>
                <w:lang w:eastAsia="en-AU"/>
                <w14:ligatures w14:val="standardContextual"/>
              </w:rPr>
              <w:tab/>
            </w:r>
            <w:r w:rsidRPr="00D95CE2">
              <w:rPr>
                <w:rStyle w:val="Hyperlink"/>
              </w:rPr>
              <w:t>Version history</w:t>
            </w:r>
            <w:r w:rsidRPr="00D95CE2">
              <w:rPr>
                <w:webHidden/>
              </w:rPr>
              <w:tab/>
            </w:r>
            <w:r w:rsidRPr="00D95CE2">
              <w:rPr>
                <w:webHidden/>
              </w:rPr>
              <w:fldChar w:fldCharType="begin"/>
            </w:r>
            <w:r w:rsidRPr="00D95CE2">
              <w:rPr>
                <w:webHidden/>
              </w:rPr>
              <w:instrText xml:space="preserve"> PAGEREF _Toc229480212 \h </w:instrText>
            </w:r>
            <w:r w:rsidRPr="00D95CE2">
              <w:rPr>
                <w:webHidden/>
              </w:rPr>
            </w:r>
            <w:r w:rsidRPr="00D95CE2">
              <w:rPr>
                <w:webHidden/>
              </w:rPr>
              <w:fldChar w:fldCharType="separate"/>
            </w:r>
            <w:r w:rsidRPr="00D95CE2">
              <w:rPr>
                <w:webHidden/>
              </w:rPr>
              <w:t>6</w:t>
            </w:r>
            <w:r w:rsidRPr="00D95CE2">
              <w:rPr>
                <w:webHidden/>
              </w:rPr>
              <w:fldChar w:fldCharType="end"/>
            </w:r>
          </w:hyperlink>
        </w:p>
        <w:p w14:paraId="25525F25" w14:textId="097E2D14" w:rsidR="009F5E6E" w:rsidRPr="00D95CE2" w:rsidRDefault="009F5E6E" w:rsidP="00D95CE2">
          <w:pPr>
            <w:pStyle w:val="TOC1"/>
            <w:rPr>
              <w:rFonts w:eastAsiaTheme="minorEastAsia"/>
              <w:kern w:val="2"/>
              <w:sz w:val="24"/>
              <w:szCs w:val="24"/>
              <w:lang w:eastAsia="en-AU"/>
              <w14:ligatures w14:val="standardContextual"/>
            </w:rPr>
          </w:pPr>
          <w:hyperlink w:anchor="_Toc229480213" w:history="1">
            <w:r w:rsidRPr="00D95CE2">
              <w:rPr>
                <w:rStyle w:val="Hyperlink"/>
              </w:rPr>
              <w:t>Attachment 1 – Definition of “improper conduct” and “detrimental action”</w:t>
            </w:r>
            <w:r w:rsidRPr="00D95CE2">
              <w:rPr>
                <w:webHidden/>
              </w:rPr>
              <w:tab/>
            </w:r>
            <w:r w:rsidRPr="00D95CE2">
              <w:rPr>
                <w:webHidden/>
              </w:rPr>
              <w:fldChar w:fldCharType="begin"/>
            </w:r>
            <w:r w:rsidRPr="00D95CE2">
              <w:rPr>
                <w:webHidden/>
              </w:rPr>
              <w:instrText xml:space="preserve"> PAGEREF _Toc229480213 \h </w:instrText>
            </w:r>
            <w:r w:rsidRPr="00D95CE2">
              <w:rPr>
                <w:webHidden/>
              </w:rPr>
            </w:r>
            <w:r w:rsidRPr="00D95CE2">
              <w:rPr>
                <w:webHidden/>
              </w:rPr>
              <w:fldChar w:fldCharType="separate"/>
            </w:r>
            <w:r w:rsidRPr="00D95CE2">
              <w:rPr>
                <w:webHidden/>
              </w:rPr>
              <w:t>7</w:t>
            </w:r>
            <w:r w:rsidRPr="00D95CE2">
              <w:rPr>
                <w:webHidden/>
              </w:rPr>
              <w:fldChar w:fldCharType="end"/>
            </w:r>
          </w:hyperlink>
        </w:p>
        <w:p w14:paraId="6418E74E" w14:textId="70E9DCD5" w:rsidR="009F5E6E" w:rsidRDefault="009F5E6E" w:rsidP="00D95CE2">
          <w:pPr>
            <w:pStyle w:val="TOC1"/>
            <w:rPr>
              <w:rFonts w:eastAsiaTheme="minorEastAsia"/>
              <w:b/>
              <w:kern w:val="2"/>
              <w:sz w:val="24"/>
              <w:szCs w:val="24"/>
              <w:lang w:eastAsia="en-AU"/>
              <w14:ligatures w14:val="standardContextual"/>
            </w:rPr>
          </w:pPr>
          <w:hyperlink w:anchor="_Toc229480214" w:history="1">
            <w:r w:rsidRPr="00D95CE2">
              <w:rPr>
                <w:rStyle w:val="Hyperlink"/>
              </w:rPr>
              <w:t>Attachment 2 – List of criminal offences</w:t>
            </w:r>
            <w:r w:rsidRPr="00D95CE2">
              <w:rPr>
                <w:webHidden/>
              </w:rPr>
              <w:tab/>
            </w:r>
            <w:r w:rsidRPr="00D95CE2">
              <w:rPr>
                <w:webHidden/>
              </w:rPr>
              <w:fldChar w:fldCharType="begin"/>
            </w:r>
            <w:r w:rsidRPr="00D95CE2">
              <w:rPr>
                <w:webHidden/>
              </w:rPr>
              <w:instrText xml:space="preserve"> PAGEREF _Toc229480214 \h </w:instrText>
            </w:r>
            <w:r w:rsidRPr="00D95CE2">
              <w:rPr>
                <w:webHidden/>
              </w:rPr>
            </w:r>
            <w:r w:rsidRPr="00D95CE2">
              <w:rPr>
                <w:webHidden/>
              </w:rPr>
              <w:fldChar w:fldCharType="separate"/>
            </w:r>
            <w:r w:rsidRPr="00D95CE2">
              <w:rPr>
                <w:webHidden/>
              </w:rPr>
              <w:t>8</w:t>
            </w:r>
            <w:r w:rsidRPr="00D95CE2">
              <w:rPr>
                <w:webHidden/>
              </w:rPr>
              <w:fldChar w:fldCharType="end"/>
            </w:r>
          </w:hyperlink>
        </w:p>
        <w:p w14:paraId="5946A8F4" w14:textId="2A6E8583" w:rsidR="002E6A6D" w:rsidRPr="00BB496B" w:rsidRDefault="00F73742" w:rsidP="00027DF3">
          <w:pPr>
            <w:ind w:left="567"/>
            <w:rPr>
              <w:rFonts w:ascii="VIC" w:hAnsi="VIC"/>
            </w:rPr>
          </w:pPr>
          <w:r w:rsidRPr="00BB496B">
            <w:rPr>
              <w:rFonts w:ascii="VIC" w:hAnsi="VIC"/>
            </w:rPr>
            <w:fldChar w:fldCharType="end"/>
          </w:r>
        </w:p>
      </w:sdtContent>
    </w:sdt>
    <w:p w14:paraId="06CC6C57" w14:textId="77777777" w:rsidR="000A2027" w:rsidRPr="00BB496B" w:rsidRDefault="000A2027" w:rsidP="00027DF3">
      <w:pPr>
        <w:spacing w:after="160" w:line="259" w:lineRule="auto"/>
        <w:ind w:left="283"/>
        <w:rPr>
          <w:rFonts w:ascii="VIC" w:hAnsi="VIC"/>
        </w:rPr>
        <w:sectPr w:rsidR="000A2027" w:rsidRPr="00BB496B" w:rsidSect="00514F31">
          <w:headerReference w:type="default" r:id="rId18"/>
          <w:footerReference w:type="default" r:id="rId19"/>
          <w:headerReference w:type="first" r:id="rId20"/>
          <w:footerReference w:type="first" r:id="rId21"/>
          <w:pgSz w:w="11906" w:h="16838" w:code="9"/>
          <w:pgMar w:top="1758" w:right="1134" w:bottom="1134" w:left="1134" w:header="709" w:footer="284" w:gutter="0"/>
          <w:pgNumType w:start="1"/>
          <w:cols w:space="708"/>
          <w:docGrid w:linePitch="360"/>
        </w:sectPr>
      </w:pPr>
    </w:p>
    <w:p w14:paraId="6B64F4F5" w14:textId="372257E9" w:rsidR="00F94880" w:rsidRPr="00904F4B" w:rsidRDefault="5C7DE495" w:rsidP="00904F4B">
      <w:pPr>
        <w:pStyle w:val="Heading1-Numbered"/>
        <w:spacing w:before="240" w:after="120"/>
        <w:contextualSpacing w:val="0"/>
        <w:rPr>
          <w:rFonts w:ascii="VIC" w:hAnsi="VIC"/>
        </w:rPr>
      </w:pPr>
      <w:bookmarkStart w:id="3" w:name="_Toc229480202"/>
      <w:bookmarkEnd w:id="2"/>
      <w:bookmarkEnd w:id="1"/>
      <w:r w:rsidRPr="00904F4B">
        <w:rPr>
          <w:rFonts w:ascii="VIC" w:hAnsi="VIC"/>
        </w:rPr>
        <w:lastRenderedPageBreak/>
        <w:t>Background</w:t>
      </w:r>
      <w:bookmarkEnd w:id="3"/>
    </w:p>
    <w:p w14:paraId="1B2A9D7F" w14:textId="3B28CB5D" w:rsidR="004170FB" w:rsidRPr="00BB496B" w:rsidRDefault="004170FB" w:rsidP="00E574F4">
      <w:pPr>
        <w:spacing w:before="80" w:after="120"/>
        <w:ind w:left="567"/>
        <w:rPr>
          <w:rFonts w:ascii="VIC" w:hAnsi="VIC"/>
        </w:rPr>
      </w:pPr>
      <w:r w:rsidRPr="00BB496B">
        <w:rPr>
          <w:rFonts w:ascii="VIC" w:hAnsi="VIC"/>
        </w:rPr>
        <w:t>Ports Victoria</w:t>
      </w:r>
      <w:r w:rsidR="1E84897B" w:rsidRPr="00BB496B">
        <w:rPr>
          <w:rFonts w:ascii="VIC" w:hAnsi="VIC"/>
        </w:rPr>
        <w:t xml:space="preserve"> encourages employees and members of the public to report known or alleged incidents of improper conduct. </w:t>
      </w:r>
      <w:r w:rsidRPr="00BB496B">
        <w:rPr>
          <w:rFonts w:ascii="VIC" w:hAnsi="VIC"/>
        </w:rPr>
        <w:t xml:space="preserve"> </w:t>
      </w:r>
      <w:r w:rsidR="004862CA" w:rsidRPr="00BB496B">
        <w:rPr>
          <w:rFonts w:ascii="VIC" w:hAnsi="VIC"/>
        </w:rPr>
        <w:t>Ports Victoria does</w:t>
      </w:r>
      <w:r w:rsidR="5297E071" w:rsidRPr="00BB496B">
        <w:rPr>
          <w:rFonts w:ascii="VIC" w:hAnsi="VIC"/>
        </w:rPr>
        <w:t xml:space="preserve"> not tolerate the taking of reprisals against those who come forward to disclose </w:t>
      </w:r>
      <w:r w:rsidR="46022E90" w:rsidRPr="00BB496B">
        <w:rPr>
          <w:rFonts w:ascii="VIC" w:hAnsi="VIC"/>
        </w:rPr>
        <w:t>improper</w:t>
      </w:r>
      <w:r w:rsidR="5297E071" w:rsidRPr="00BB496B">
        <w:rPr>
          <w:rFonts w:ascii="VIC" w:hAnsi="VIC"/>
        </w:rPr>
        <w:t xml:space="preserve"> </w:t>
      </w:r>
      <w:r w:rsidR="279E74F6" w:rsidRPr="00BB496B">
        <w:rPr>
          <w:rFonts w:ascii="VIC" w:hAnsi="VIC"/>
        </w:rPr>
        <w:t>conduct</w:t>
      </w:r>
      <w:r w:rsidR="5297E071" w:rsidRPr="00BB496B">
        <w:rPr>
          <w:rFonts w:ascii="VIC" w:hAnsi="VIC"/>
        </w:rPr>
        <w:t xml:space="preserve"> and will take all reasonable steps to protect those who made disclosures, or </w:t>
      </w:r>
      <w:proofErr w:type="gramStart"/>
      <w:r w:rsidR="165790F7" w:rsidRPr="00BB496B">
        <w:rPr>
          <w:rFonts w:ascii="VIC" w:hAnsi="VIC"/>
        </w:rPr>
        <w:t>are connected with</w:t>
      </w:r>
      <w:proofErr w:type="gramEnd"/>
      <w:r w:rsidR="5297E071" w:rsidRPr="00BB496B">
        <w:rPr>
          <w:rFonts w:ascii="VIC" w:hAnsi="VIC"/>
        </w:rPr>
        <w:t xml:space="preserve"> a disclosure, from any detrimental action in reprisal. </w:t>
      </w:r>
    </w:p>
    <w:p w14:paraId="0D60F051" w14:textId="65FEA7AF" w:rsidR="005B75A7" w:rsidRPr="00BB496B" w:rsidRDefault="03AD1730" w:rsidP="00E574F4">
      <w:pPr>
        <w:spacing w:before="80" w:after="120"/>
        <w:ind w:left="567"/>
        <w:rPr>
          <w:rFonts w:ascii="VIC" w:eastAsia="Aptos" w:hAnsi="VIC" w:cs="Aptos"/>
        </w:rPr>
      </w:pPr>
      <w:r w:rsidRPr="00BB496B">
        <w:rPr>
          <w:rFonts w:ascii="VIC" w:hAnsi="VIC"/>
          <w:b/>
          <w:bCs/>
        </w:rPr>
        <w:t xml:space="preserve">It is important to note that </w:t>
      </w:r>
      <w:r w:rsidR="24EBD1C1" w:rsidRPr="00BB496B">
        <w:rPr>
          <w:rFonts w:ascii="VIC" w:hAnsi="VIC"/>
          <w:b/>
          <w:bCs/>
        </w:rPr>
        <w:t>any</w:t>
      </w:r>
      <w:r w:rsidR="00FA448D" w:rsidRPr="00BB496B">
        <w:rPr>
          <w:rFonts w:ascii="VIC" w:hAnsi="VIC"/>
          <w:b/>
          <w:bCs/>
        </w:rPr>
        <w:t>one</w:t>
      </w:r>
      <w:r w:rsidR="24EBD1C1" w:rsidRPr="00BB496B">
        <w:rPr>
          <w:rFonts w:ascii="VIC" w:hAnsi="VIC"/>
          <w:b/>
          <w:bCs/>
        </w:rPr>
        <w:t xml:space="preserve"> wishing to make a </w:t>
      </w:r>
      <w:r w:rsidR="24EBD1C1" w:rsidRPr="00BB496B">
        <w:rPr>
          <w:rFonts w:ascii="VIC" w:eastAsia="Aptos" w:hAnsi="VIC" w:cs="Aptos"/>
          <w:b/>
          <w:bCs/>
          <w:szCs w:val="20"/>
        </w:rPr>
        <w:t>d</w:t>
      </w:r>
      <w:r w:rsidR="32D5C636" w:rsidRPr="00BB496B">
        <w:rPr>
          <w:rFonts w:ascii="VIC" w:eastAsia="Aptos" w:hAnsi="VIC" w:cs="Aptos"/>
          <w:b/>
          <w:bCs/>
          <w:szCs w:val="20"/>
        </w:rPr>
        <w:t xml:space="preserve">isclosure of </w:t>
      </w:r>
      <w:r w:rsidR="0B0077A3" w:rsidRPr="00BB496B">
        <w:rPr>
          <w:rFonts w:ascii="VIC" w:eastAsia="Aptos" w:hAnsi="VIC" w:cs="Aptos"/>
          <w:b/>
          <w:bCs/>
          <w:szCs w:val="20"/>
        </w:rPr>
        <w:t xml:space="preserve">improper </w:t>
      </w:r>
      <w:r w:rsidR="32D5C636" w:rsidRPr="00BB496B">
        <w:rPr>
          <w:rFonts w:ascii="VIC" w:eastAsia="Aptos" w:hAnsi="VIC" w:cs="Aptos"/>
          <w:b/>
          <w:bCs/>
          <w:szCs w:val="20"/>
        </w:rPr>
        <w:t xml:space="preserve">conduct by Ports Victoria </w:t>
      </w:r>
      <w:r w:rsidR="0066035A" w:rsidRPr="00BB496B">
        <w:rPr>
          <w:rFonts w:ascii="VIC" w:eastAsia="Aptos" w:hAnsi="VIC" w:cs="Aptos"/>
          <w:b/>
          <w:bCs/>
          <w:szCs w:val="20"/>
        </w:rPr>
        <w:t>must do so directly with</w:t>
      </w:r>
      <w:r w:rsidR="32D5C636" w:rsidRPr="00BB496B">
        <w:rPr>
          <w:rFonts w:ascii="VIC" w:eastAsia="Aptos" w:hAnsi="VIC" w:cs="Aptos"/>
          <w:b/>
          <w:bCs/>
          <w:szCs w:val="20"/>
        </w:rPr>
        <w:t xml:space="preserve"> the Independent Broad-based Anti-Corruption Commission (IBAC)</w:t>
      </w:r>
      <w:r w:rsidR="005B75A7" w:rsidRPr="00BB496B">
        <w:rPr>
          <w:rFonts w:ascii="VIC" w:eastAsia="Aptos" w:hAnsi="VIC" w:cs="Aptos"/>
          <w:b/>
          <w:bCs/>
          <w:szCs w:val="20"/>
        </w:rPr>
        <w:t xml:space="preserve"> </w:t>
      </w:r>
      <w:r w:rsidR="005B75A7" w:rsidRPr="00BB496B">
        <w:rPr>
          <w:rFonts w:ascii="VIC" w:eastAsia="Aptos" w:hAnsi="VIC" w:cs="Aptos"/>
          <w:szCs w:val="20"/>
        </w:rPr>
        <w:t>(f</w:t>
      </w:r>
      <w:r w:rsidR="00A7474D" w:rsidRPr="00BB496B">
        <w:rPr>
          <w:rFonts w:ascii="VIC" w:eastAsia="Aptos" w:hAnsi="VIC" w:cs="Aptos"/>
        </w:rPr>
        <w:t xml:space="preserve">or further details, </w:t>
      </w:r>
      <w:r w:rsidR="005B75A7" w:rsidRPr="00BB496B">
        <w:rPr>
          <w:rFonts w:ascii="VIC" w:eastAsia="Aptos" w:hAnsi="VIC" w:cs="Aptos"/>
        </w:rPr>
        <w:t xml:space="preserve">refer to </w:t>
      </w:r>
      <w:r w:rsidR="005B75A7" w:rsidRPr="00BB496B">
        <w:rPr>
          <w:rFonts w:ascii="VIC" w:eastAsia="Aptos" w:hAnsi="VIC" w:cs="Aptos"/>
          <w:i/>
          <w:iCs/>
        </w:rPr>
        <w:t>“How do I make a public interest disclosure”</w:t>
      </w:r>
      <w:r w:rsidR="004862CA" w:rsidRPr="00BB496B">
        <w:rPr>
          <w:rFonts w:ascii="VIC" w:eastAsia="Aptos" w:hAnsi="VIC" w:cs="Aptos"/>
        </w:rPr>
        <w:t>).</w:t>
      </w:r>
    </w:p>
    <w:p w14:paraId="7305DC92" w14:textId="38452189" w:rsidR="00CE02B6" w:rsidRPr="00904F4B" w:rsidRDefault="00294617">
      <w:pPr>
        <w:pStyle w:val="Heading1-Numbered"/>
        <w:spacing w:after="120"/>
        <w:contextualSpacing w:val="0"/>
        <w:rPr>
          <w:rFonts w:ascii="VIC" w:hAnsi="VIC"/>
        </w:rPr>
      </w:pPr>
      <w:bookmarkStart w:id="4" w:name="_Toc229480203"/>
      <w:r w:rsidRPr="00904F4B">
        <w:rPr>
          <w:rFonts w:ascii="VIC" w:hAnsi="VIC"/>
        </w:rPr>
        <w:t>About the Public Interest Disclosure Act</w:t>
      </w:r>
      <w:bookmarkEnd w:id="4"/>
    </w:p>
    <w:p w14:paraId="6C14EC51" w14:textId="5A8EB924" w:rsidR="00674827" w:rsidRPr="00BB496B" w:rsidRDefault="00674827" w:rsidP="00E574F4">
      <w:pPr>
        <w:spacing w:before="80" w:after="120"/>
        <w:ind w:left="567"/>
        <w:rPr>
          <w:rFonts w:ascii="VIC" w:hAnsi="VIC"/>
        </w:rPr>
      </w:pPr>
      <w:r w:rsidRPr="00BB496B">
        <w:rPr>
          <w:rFonts w:ascii="VIC" w:hAnsi="VIC"/>
        </w:rPr>
        <w:t xml:space="preserve">The </w:t>
      </w:r>
      <w:r w:rsidRPr="00BB496B">
        <w:rPr>
          <w:rFonts w:ascii="VIC" w:hAnsi="VIC"/>
          <w:i/>
          <w:iCs/>
        </w:rPr>
        <w:t>Public Interest Disclosures Act 2012 (Vic)</w:t>
      </w:r>
      <w:r w:rsidRPr="00BB496B">
        <w:rPr>
          <w:rFonts w:ascii="VIC" w:hAnsi="VIC"/>
        </w:rPr>
        <w:t xml:space="preserve"> (</w:t>
      </w:r>
      <w:r w:rsidRPr="00BB496B">
        <w:rPr>
          <w:rFonts w:ascii="VIC" w:hAnsi="VIC"/>
          <w:b/>
          <w:bCs/>
        </w:rPr>
        <w:t>Act</w:t>
      </w:r>
      <w:r w:rsidRPr="00BB496B">
        <w:rPr>
          <w:rFonts w:ascii="VIC" w:hAnsi="VIC"/>
        </w:rPr>
        <w:t>):</w:t>
      </w:r>
    </w:p>
    <w:p w14:paraId="79BAC0E8" w14:textId="2A1DFCB4" w:rsidR="00674827" w:rsidRPr="00BB496B" w:rsidRDefault="00674827">
      <w:pPr>
        <w:pStyle w:val="ListParagraph"/>
        <w:numPr>
          <w:ilvl w:val="0"/>
          <w:numId w:val="19"/>
        </w:numPr>
        <w:spacing w:before="80" w:after="120"/>
        <w:ind w:left="1134" w:hanging="425"/>
        <w:contextualSpacing w:val="0"/>
        <w:rPr>
          <w:rFonts w:ascii="VIC" w:hAnsi="VIC"/>
        </w:rPr>
      </w:pPr>
      <w:r w:rsidRPr="00BB496B">
        <w:rPr>
          <w:rFonts w:ascii="VIC" w:hAnsi="VIC"/>
        </w:rPr>
        <w:t>Encourages and facilitates disclosures about:</w:t>
      </w:r>
    </w:p>
    <w:p w14:paraId="0C876A43" w14:textId="3FFC8DCA" w:rsidR="00674827" w:rsidRPr="00BB496B" w:rsidRDefault="00674827">
      <w:pPr>
        <w:numPr>
          <w:ilvl w:val="1"/>
          <w:numId w:val="16"/>
        </w:numPr>
        <w:spacing w:before="80" w:after="120"/>
        <w:ind w:left="1134" w:firstLine="0"/>
        <w:contextualSpacing/>
        <w:rPr>
          <w:rFonts w:ascii="VIC" w:hAnsi="VIC"/>
        </w:rPr>
      </w:pPr>
      <w:r w:rsidRPr="00BB496B">
        <w:rPr>
          <w:rFonts w:ascii="VIC" w:hAnsi="VIC"/>
          <w:color w:val="004C97"/>
        </w:rPr>
        <w:t>Improper conduct</w:t>
      </w:r>
      <w:r w:rsidRPr="00BB496B">
        <w:rPr>
          <w:rStyle w:val="FootnoteReference"/>
          <w:rFonts w:ascii="VIC" w:hAnsi="VIC"/>
        </w:rPr>
        <w:footnoteReference w:id="1"/>
      </w:r>
      <w:r w:rsidR="004D068D" w:rsidRPr="00BB496B">
        <w:rPr>
          <w:rFonts w:ascii="VIC" w:hAnsi="VIC"/>
          <w:color w:val="004C97"/>
        </w:rPr>
        <w:t xml:space="preserve"> </w:t>
      </w:r>
      <w:r w:rsidRPr="00BB496B">
        <w:rPr>
          <w:rFonts w:ascii="VIC" w:hAnsi="VIC"/>
        </w:rPr>
        <w:t>by public officers, public bodies, or other person</w:t>
      </w:r>
      <w:r w:rsidR="00DC2A66" w:rsidRPr="00BB496B">
        <w:rPr>
          <w:rFonts w:ascii="VIC" w:hAnsi="VIC"/>
        </w:rPr>
        <w:t>s</w:t>
      </w:r>
    </w:p>
    <w:p w14:paraId="4204480F" w14:textId="77777777" w:rsidR="00674827" w:rsidRPr="00BB496B" w:rsidRDefault="00674827">
      <w:pPr>
        <w:numPr>
          <w:ilvl w:val="1"/>
          <w:numId w:val="16"/>
        </w:numPr>
        <w:spacing w:before="80" w:after="120"/>
        <w:ind w:left="1134" w:firstLine="0"/>
        <w:contextualSpacing/>
        <w:rPr>
          <w:rFonts w:ascii="VIC" w:hAnsi="VIC"/>
        </w:rPr>
      </w:pPr>
      <w:r w:rsidRPr="00BB496B">
        <w:rPr>
          <w:rFonts w:ascii="VIC" w:hAnsi="VIC"/>
          <w:color w:val="004C97"/>
        </w:rPr>
        <w:t>Detrimental action</w:t>
      </w:r>
      <w:r w:rsidRPr="00BB496B">
        <w:rPr>
          <w:rStyle w:val="FootnoteReference"/>
          <w:rFonts w:ascii="VIC" w:hAnsi="VIC"/>
        </w:rPr>
        <w:footnoteReference w:id="2"/>
      </w:r>
      <w:r w:rsidRPr="00BB496B">
        <w:rPr>
          <w:rFonts w:ascii="VIC" w:hAnsi="VIC"/>
        </w:rPr>
        <w:t xml:space="preserve"> taken against someone in retaliation for making a disclosure under the Act.</w:t>
      </w:r>
    </w:p>
    <w:p w14:paraId="394D385F" w14:textId="62C1AB17" w:rsidR="00674827" w:rsidRPr="00BB496B" w:rsidRDefault="00674827">
      <w:pPr>
        <w:pStyle w:val="ListParagraph"/>
        <w:numPr>
          <w:ilvl w:val="0"/>
          <w:numId w:val="19"/>
        </w:numPr>
        <w:spacing w:before="80" w:after="120"/>
        <w:ind w:left="1134" w:hanging="425"/>
        <w:contextualSpacing w:val="0"/>
        <w:rPr>
          <w:rFonts w:ascii="VIC" w:hAnsi="VIC"/>
        </w:rPr>
      </w:pPr>
      <w:r w:rsidRPr="00BB496B">
        <w:rPr>
          <w:rFonts w:ascii="VIC" w:hAnsi="VIC"/>
        </w:rPr>
        <w:t>Provides protection for:</w:t>
      </w:r>
    </w:p>
    <w:p w14:paraId="627874F1" w14:textId="77777777" w:rsidR="00674827" w:rsidRPr="00BB496B" w:rsidRDefault="00674827">
      <w:pPr>
        <w:numPr>
          <w:ilvl w:val="1"/>
          <w:numId w:val="17"/>
        </w:numPr>
        <w:spacing w:before="80" w:after="120"/>
        <w:ind w:left="1134" w:firstLine="0"/>
        <w:contextualSpacing/>
        <w:rPr>
          <w:rFonts w:ascii="VIC" w:hAnsi="VIC"/>
        </w:rPr>
      </w:pPr>
      <w:r w:rsidRPr="00BB496B">
        <w:rPr>
          <w:rFonts w:ascii="VIC" w:hAnsi="VIC"/>
        </w:rPr>
        <w:t>Persons who make disclosures</w:t>
      </w:r>
    </w:p>
    <w:p w14:paraId="422B38FD" w14:textId="77777777" w:rsidR="00674827" w:rsidRPr="00BB496B" w:rsidRDefault="00674827">
      <w:pPr>
        <w:numPr>
          <w:ilvl w:val="1"/>
          <w:numId w:val="17"/>
        </w:numPr>
        <w:spacing w:before="80" w:after="120"/>
        <w:ind w:left="1134" w:firstLine="0"/>
        <w:rPr>
          <w:rFonts w:ascii="VIC" w:hAnsi="VIC"/>
        </w:rPr>
      </w:pPr>
      <w:r w:rsidRPr="00BB496B">
        <w:rPr>
          <w:rFonts w:ascii="VIC" w:hAnsi="VIC"/>
        </w:rPr>
        <w:t>Persons who may face reprisals or detrimental actions due to their disclosures.</w:t>
      </w:r>
    </w:p>
    <w:p w14:paraId="0F3609EB" w14:textId="16748900" w:rsidR="00674827" w:rsidRPr="00BB496B" w:rsidRDefault="00674827">
      <w:pPr>
        <w:pStyle w:val="ListParagraph"/>
        <w:numPr>
          <w:ilvl w:val="0"/>
          <w:numId w:val="19"/>
        </w:numPr>
        <w:spacing w:before="80" w:after="120"/>
        <w:ind w:left="1134" w:hanging="425"/>
        <w:contextualSpacing w:val="0"/>
        <w:rPr>
          <w:rFonts w:ascii="VIC" w:hAnsi="VIC"/>
        </w:rPr>
      </w:pPr>
      <w:r w:rsidRPr="00BB496B">
        <w:rPr>
          <w:rFonts w:ascii="VIC" w:hAnsi="VIC"/>
        </w:rPr>
        <w:t>Ensures proper assessment and investigation of disclosures when necessary.</w:t>
      </w:r>
    </w:p>
    <w:p w14:paraId="27274534" w14:textId="1146F94E" w:rsidR="00674827" w:rsidRPr="00BB496B" w:rsidRDefault="00674827">
      <w:pPr>
        <w:pStyle w:val="ListParagraph"/>
        <w:numPr>
          <w:ilvl w:val="0"/>
          <w:numId w:val="19"/>
        </w:numPr>
        <w:spacing w:before="80" w:after="120"/>
        <w:ind w:left="1134" w:hanging="425"/>
        <w:contextualSpacing w:val="0"/>
        <w:rPr>
          <w:rFonts w:ascii="VIC" w:hAnsi="VIC"/>
        </w:rPr>
      </w:pPr>
      <w:r w:rsidRPr="00BB496B">
        <w:rPr>
          <w:rFonts w:ascii="VIC" w:hAnsi="VIC"/>
        </w:rPr>
        <w:t>Guarantees confidentiality regarding the content of the disclosures and the identity of the persons making them.</w:t>
      </w:r>
    </w:p>
    <w:p w14:paraId="11938C88" w14:textId="4D40F651" w:rsidR="00674827" w:rsidRPr="00904F4B" w:rsidRDefault="00674827">
      <w:pPr>
        <w:pStyle w:val="Heading1-Numbered"/>
        <w:spacing w:after="120"/>
        <w:contextualSpacing w:val="0"/>
        <w:rPr>
          <w:rFonts w:ascii="VIC" w:hAnsi="VIC"/>
        </w:rPr>
      </w:pPr>
      <w:bookmarkStart w:id="5" w:name="_Toc229480204"/>
      <w:r w:rsidRPr="00904F4B">
        <w:rPr>
          <w:rFonts w:ascii="VIC" w:hAnsi="VIC"/>
        </w:rPr>
        <w:t>Who can make a public interest disclosure?</w:t>
      </w:r>
      <w:bookmarkEnd w:id="5"/>
    </w:p>
    <w:p w14:paraId="06A5B83C" w14:textId="659C881A" w:rsidR="00A736A0" w:rsidRPr="00BB496B" w:rsidRDefault="00A47B86" w:rsidP="00BA0001">
      <w:pPr>
        <w:spacing w:before="80" w:after="120"/>
        <w:ind w:left="567"/>
        <w:rPr>
          <w:rFonts w:ascii="VIC" w:hAnsi="VIC"/>
        </w:rPr>
      </w:pPr>
      <w:r w:rsidRPr="00BB496B">
        <w:rPr>
          <w:rFonts w:ascii="VIC" w:hAnsi="VIC"/>
        </w:rPr>
        <w:t xml:space="preserve">Any individual person or group of individuals can make a public interest disclosure </w:t>
      </w:r>
      <w:r w:rsidR="009B521F" w:rsidRPr="00BB496B">
        <w:rPr>
          <w:rFonts w:ascii="VIC" w:hAnsi="VIC"/>
        </w:rPr>
        <w:t xml:space="preserve">about information that shows or tends to show, or that </w:t>
      </w:r>
      <w:r w:rsidR="0066035A" w:rsidRPr="00BB496B">
        <w:rPr>
          <w:rFonts w:ascii="VIC" w:hAnsi="VIC"/>
        </w:rPr>
        <w:t>they</w:t>
      </w:r>
      <w:r w:rsidR="009B521F" w:rsidRPr="00BB496B">
        <w:rPr>
          <w:rFonts w:ascii="VIC" w:hAnsi="VIC"/>
        </w:rPr>
        <w:t xml:space="preserve"> believe, on reasonable grounds, shows or tends to show that:</w:t>
      </w:r>
    </w:p>
    <w:p w14:paraId="0720B566" w14:textId="19A35358" w:rsidR="009B521F" w:rsidRPr="00BB496B" w:rsidRDefault="009B521F">
      <w:pPr>
        <w:pStyle w:val="ListParagraph"/>
        <w:numPr>
          <w:ilvl w:val="0"/>
          <w:numId w:val="19"/>
        </w:numPr>
        <w:spacing w:before="80" w:after="120"/>
        <w:ind w:left="1349" w:hanging="357"/>
        <w:rPr>
          <w:rFonts w:ascii="VIC" w:hAnsi="VIC"/>
        </w:rPr>
      </w:pPr>
      <w:r w:rsidRPr="00BB496B">
        <w:rPr>
          <w:rFonts w:ascii="VIC" w:hAnsi="VIC"/>
        </w:rPr>
        <w:t>A public officer or public body</w:t>
      </w:r>
    </w:p>
    <w:p w14:paraId="71B9DB0B" w14:textId="7EEAF86A" w:rsidR="009B521F" w:rsidRPr="00BB496B" w:rsidRDefault="009B521F">
      <w:pPr>
        <w:pStyle w:val="ListParagraph"/>
        <w:numPr>
          <w:ilvl w:val="0"/>
          <w:numId w:val="19"/>
        </w:numPr>
        <w:spacing w:before="80" w:after="120"/>
        <w:ind w:left="1349" w:hanging="357"/>
        <w:rPr>
          <w:rFonts w:ascii="VIC" w:hAnsi="VIC"/>
        </w:rPr>
      </w:pPr>
      <w:r w:rsidRPr="00BB496B">
        <w:rPr>
          <w:rFonts w:ascii="VIC" w:hAnsi="VIC"/>
        </w:rPr>
        <w:t xml:space="preserve">Is engaging in, or proposing to engage in </w:t>
      </w:r>
    </w:p>
    <w:p w14:paraId="62CD2C0F" w14:textId="7ECE3D5A" w:rsidR="009B521F" w:rsidRPr="00BB496B" w:rsidRDefault="009B521F">
      <w:pPr>
        <w:pStyle w:val="ListParagraph"/>
        <w:numPr>
          <w:ilvl w:val="0"/>
          <w:numId w:val="19"/>
        </w:numPr>
        <w:spacing w:before="80" w:after="120"/>
        <w:contextualSpacing w:val="0"/>
        <w:rPr>
          <w:rFonts w:ascii="VIC" w:hAnsi="VIC"/>
        </w:rPr>
      </w:pPr>
      <w:r w:rsidRPr="00BB496B">
        <w:rPr>
          <w:rFonts w:ascii="VIC" w:hAnsi="VIC"/>
        </w:rPr>
        <w:t xml:space="preserve">Improper conduct and/or detrimental action in reprisal against a person for making a public interest disclosure. </w:t>
      </w:r>
    </w:p>
    <w:p w14:paraId="2DC5A6D8" w14:textId="0A448FB1" w:rsidR="00711604" w:rsidRPr="00BB496B" w:rsidRDefault="0066035A" w:rsidP="00BA0001">
      <w:pPr>
        <w:spacing w:before="80" w:after="120"/>
        <w:ind w:firstLine="567"/>
        <w:rPr>
          <w:rFonts w:ascii="VIC" w:hAnsi="VIC"/>
        </w:rPr>
      </w:pPr>
      <w:r w:rsidRPr="00BB496B">
        <w:rPr>
          <w:rFonts w:ascii="VIC" w:hAnsi="VIC"/>
        </w:rPr>
        <w:t>A company or a business cannot make a public interest disclosure</w:t>
      </w:r>
      <w:r w:rsidR="00E355C6" w:rsidRPr="00BB496B">
        <w:rPr>
          <w:rFonts w:ascii="VIC" w:hAnsi="VIC"/>
        </w:rPr>
        <w:t>.</w:t>
      </w:r>
    </w:p>
    <w:p w14:paraId="5143B75D" w14:textId="77777777" w:rsidR="008968EF" w:rsidRPr="00BB496B" w:rsidRDefault="008968EF" w:rsidP="00BA0001">
      <w:pPr>
        <w:spacing w:before="80" w:after="120"/>
        <w:ind w:left="567"/>
        <w:rPr>
          <w:rFonts w:ascii="VIC" w:hAnsi="VIC"/>
          <w:b/>
          <w:bCs/>
        </w:rPr>
      </w:pPr>
      <w:r w:rsidRPr="00BB496B">
        <w:rPr>
          <w:rFonts w:ascii="VIC" w:hAnsi="VIC"/>
          <w:b/>
          <w:bCs/>
        </w:rPr>
        <w:t>Public officer and public body</w:t>
      </w:r>
    </w:p>
    <w:p w14:paraId="47CC0EF4" w14:textId="7A13098A" w:rsidR="00092591" w:rsidRPr="00BB496B" w:rsidRDefault="008968EF" w:rsidP="00BA0001">
      <w:pPr>
        <w:spacing w:before="80" w:after="120"/>
        <w:ind w:left="567"/>
        <w:rPr>
          <w:rFonts w:ascii="VIC" w:hAnsi="VIC"/>
        </w:rPr>
      </w:pPr>
      <w:r w:rsidRPr="00BB496B">
        <w:rPr>
          <w:rFonts w:ascii="VIC" w:hAnsi="VIC"/>
        </w:rPr>
        <w:t xml:space="preserve">Ports Victoria is a public </w:t>
      </w:r>
      <w:proofErr w:type="gramStart"/>
      <w:r w:rsidRPr="00BB496B">
        <w:rPr>
          <w:rFonts w:ascii="VIC" w:hAnsi="VIC"/>
        </w:rPr>
        <w:t>body</w:t>
      </w:r>
      <w:proofErr w:type="gramEnd"/>
      <w:r w:rsidRPr="00BB496B">
        <w:rPr>
          <w:rFonts w:ascii="VIC" w:hAnsi="VIC"/>
        </w:rPr>
        <w:t xml:space="preserve"> and its employees are public officers. The improper conduct or detrimental action </w:t>
      </w:r>
      <w:r w:rsidR="004862CA" w:rsidRPr="00BB496B">
        <w:rPr>
          <w:rFonts w:ascii="VIC" w:hAnsi="VIC"/>
        </w:rPr>
        <w:t>that is being alleged against a public officer</w:t>
      </w:r>
      <w:r w:rsidRPr="00BB496B">
        <w:rPr>
          <w:rFonts w:ascii="VIC" w:hAnsi="VIC"/>
        </w:rPr>
        <w:t xml:space="preserve"> must be </w:t>
      </w:r>
      <w:r w:rsidR="009E329E" w:rsidRPr="00BB496B">
        <w:rPr>
          <w:rFonts w:ascii="VIC" w:hAnsi="VIC"/>
        </w:rPr>
        <w:t xml:space="preserve">linked to that person’s </w:t>
      </w:r>
      <w:r w:rsidRPr="00BB496B">
        <w:rPr>
          <w:rFonts w:ascii="VIC" w:hAnsi="VIC"/>
        </w:rPr>
        <w:t xml:space="preserve">functions as a public officer or public body. </w:t>
      </w:r>
    </w:p>
    <w:p w14:paraId="47DA91AF" w14:textId="77777777" w:rsidR="00092591" w:rsidRPr="00BB496B" w:rsidRDefault="008968EF" w:rsidP="00BA0001">
      <w:pPr>
        <w:spacing w:before="80" w:after="120"/>
        <w:ind w:left="567"/>
        <w:rPr>
          <w:rFonts w:ascii="VIC" w:hAnsi="VIC"/>
          <w:i/>
          <w:iCs/>
        </w:rPr>
      </w:pPr>
      <w:r w:rsidRPr="00BB496B">
        <w:rPr>
          <w:rFonts w:ascii="VIC" w:hAnsi="VIC"/>
          <w:i/>
          <w:iCs/>
        </w:rPr>
        <w:t>Improper conduct and detrimental action</w:t>
      </w:r>
    </w:p>
    <w:p w14:paraId="1EEA3E37" w14:textId="53FC9908" w:rsidR="00364274" w:rsidRPr="00BB496B" w:rsidRDefault="008968EF" w:rsidP="00BA0001">
      <w:pPr>
        <w:spacing w:before="80" w:after="120"/>
        <w:ind w:left="567"/>
        <w:rPr>
          <w:rFonts w:ascii="VIC" w:hAnsi="VIC"/>
        </w:rPr>
      </w:pPr>
      <w:r w:rsidRPr="00BB496B">
        <w:rPr>
          <w:rFonts w:ascii="VIC" w:hAnsi="VIC"/>
        </w:rPr>
        <w:t xml:space="preserve">In assessing whether a complaint should be given public interest disclosure status, specific criteria set out in the Act will be used. A complaint should clearly show or suggest </w:t>
      </w:r>
      <w:r w:rsidRPr="00BB496B">
        <w:rPr>
          <w:rFonts w:ascii="VIC" w:hAnsi="VIC"/>
          <w:i/>
          <w:iCs/>
        </w:rPr>
        <w:t>improper conduct</w:t>
      </w:r>
      <w:r w:rsidRPr="00BB496B">
        <w:rPr>
          <w:rFonts w:ascii="VIC" w:hAnsi="VIC"/>
        </w:rPr>
        <w:t xml:space="preserve"> or </w:t>
      </w:r>
      <w:r w:rsidRPr="00BB496B">
        <w:rPr>
          <w:rFonts w:ascii="VIC" w:hAnsi="VIC"/>
          <w:i/>
          <w:iCs/>
        </w:rPr>
        <w:t>detrimental action</w:t>
      </w:r>
      <w:r w:rsidR="004862CA" w:rsidRPr="00BB496B">
        <w:rPr>
          <w:rFonts w:ascii="VIC" w:hAnsi="VIC"/>
        </w:rPr>
        <w:t xml:space="preserve"> </w:t>
      </w:r>
      <w:r w:rsidRPr="00BB496B">
        <w:rPr>
          <w:rFonts w:ascii="VIC" w:hAnsi="VIC"/>
        </w:rPr>
        <w:t xml:space="preserve">by a public officer. </w:t>
      </w:r>
      <w:r w:rsidR="001B6A69" w:rsidRPr="00BB496B">
        <w:rPr>
          <w:rFonts w:ascii="VIC" w:hAnsi="VIC"/>
        </w:rPr>
        <w:t xml:space="preserve">The definitions of these terms can be found in </w:t>
      </w:r>
      <w:r w:rsidR="001B6A69" w:rsidRPr="00BB496B">
        <w:rPr>
          <w:rFonts w:ascii="VIC" w:hAnsi="VIC"/>
          <w:b/>
          <w:bCs/>
        </w:rPr>
        <w:t>Attachment 1</w:t>
      </w:r>
      <w:r w:rsidR="001B6A69" w:rsidRPr="00BB496B">
        <w:rPr>
          <w:rFonts w:ascii="VIC" w:hAnsi="VIC"/>
        </w:rPr>
        <w:t xml:space="preserve">. </w:t>
      </w:r>
      <w:r w:rsidR="00800E3E" w:rsidRPr="00BB496B">
        <w:rPr>
          <w:rFonts w:ascii="VIC" w:hAnsi="VIC"/>
        </w:rPr>
        <w:t>Anyone</w:t>
      </w:r>
      <w:r w:rsidRPr="00BB496B">
        <w:rPr>
          <w:rFonts w:ascii="VIC" w:hAnsi="VIC"/>
        </w:rPr>
        <w:t xml:space="preserve"> seeking protection under the Act should carefully consider whether their complaint meets these thresholds before reporting. </w:t>
      </w:r>
    </w:p>
    <w:p w14:paraId="039E2B3A" w14:textId="2E408216" w:rsidR="001B6A69" w:rsidRPr="00BB496B" w:rsidRDefault="002301DD" w:rsidP="00BA0001">
      <w:pPr>
        <w:spacing w:before="80" w:after="120"/>
        <w:ind w:left="567"/>
        <w:rPr>
          <w:rFonts w:ascii="VIC" w:hAnsi="VIC"/>
        </w:rPr>
      </w:pPr>
      <w:r w:rsidRPr="00BB496B">
        <w:rPr>
          <w:rFonts w:ascii="VIC" w:hAnsi="VIC"/>
        </w:rPr>
        <w:t xml:space="preserve">Examples of </w:t>
      </w:r>
      <w:r w:rsidRPr="00BB496B">
        <w:rPr>
          <w:rFonts w:ascii="VIC" w:hAnsi="VIC"/>
          <w:i/>
          <w:iCs/>
        </w:rPr>
        <w:t>improper conduct</w:t>
      </w:r>
      <w:r w:rsidRPr="00BB496B">
        <w:rPr>
          <w:rFonts w:ascii="VIC" w:hAnsi="VIC"/>
        </w:rPr>
        <w:t xml:space="preserve"> may include where a Ports Victoria’s </w:t>
      </w:r>
      <w:r w:rsidR="008D705E" w:rsidRPr="00BB496B">
        <w:rPr>
          <w:rFonts w:ascii="VIC" w:hAnsi="VIC"/>
        </w:rPr>
        <w:t>employee</w:t>
      </w:r>
      <w:r w:rsidRPr="00BB496B">
        <w:rPr>
          <w:rFonts w:ascii="VIC" w:hAnsi="VIC"/>
        </w:rPr>
        <w:t>:</w:t>
      </w:r>
    </w:p>
    <w:p w14:paraId="0E7F454F" w14:textId="77777777" w:rsidR="002301DD" w:rsidRPr="00BB496B" w:rsidRDefault="008968EF">
      <w:pPr>
        <w:pStyle w:val="ListParagraph"/>
        <w:numPr>
          <w:ilvl w:val="0"/>
          <w:numId w:val="19"/>
        </w:numPr>
        <w:spacing w:before="80" w:after="120"/>
        <w:ind w:left="1349" w:hanging="357"/>
        <w:contextualSpacing w:val="0"/>
        <w:rPr>
          <w:rFonts w:ascii="VIC" w:hAnsi="VIC"/>
        </w:rPr>
      </w:pPr>
      <w:r w:rsidRPr="00BB496B">
        <w:rPr>
          <w:rFonts w:ascii="VIC" w:hAnsi="VIC"/>
        </w:rPr>
        <w:t>takes a bribe or receives a payment other than his or her wages in exchange for the discharge of a public duty</w:t>
      </w:r>
    </w:p>
    <w:p w14:paraId="126A6574" w14:textId="4761EEB0" w:rsidR="002301DD" w:rsidRPr="00BB496B" w:rsidRDefault="008968EF">
      <w:pPr>
        <w:pStyle w:val="ListParagraph"/>
        <w:numPr>
          <w:ilvl w:val="0"/>
          <w:numId w:val="19"/>
        </w:numPr>
        <w:spacing w:before="80" w:after="120"/>
        <w:ind w:left="1349" w:hanging="357"/>
        <w:contextualSpacing w:val="0"/>
        <w:rPr>
          <w:rFonts w:ascii="VIC" w:hAnsi="VIC"/>
        </w:rPr>
      </w:pPr>
      <w:r w:rsidRPr="00BB496B">
        <w:rPr>
          <w:rFonts w:ascii="VIC" w:hAnsi="VIC"/>
        </w:rPr>
        <w:lastRenderedPageBreak/>
        <w:t>sells confidential information</w:t>
      </w:r>
    </w:p>
    <w:p w14:paraId="536029F0" w14:textId="44B97153" w:rsidR="00364274" w:rsidRPr="00BB496B" w:rsidRDefault="008968EF">
      <w:pPr>
        <w:pStyle w:val="ListParagraph"/>
        <w:numPr>
          <w:ilvl w:val="0"/>
          <w:numId w:val="19"/>
        </w:numPr>
        <w:spacing w:before="80" w:after="120"/>
        <w:contextualSpacing w:val="0"/>
        <w:rPr>
          <w:rFonts w:ascii="VIC" w:hAnsi="VIC"/>
        </w:rPr>
      </w:pPr>
      <w:r w:rsidRPr="00BB496B">
        <w:rPr>
          <w:rFonts w:ascii="VIC" w:hAnsi="VIC"/>
        </w:rPr>
        <w:t>favours unmeritorious applications for jobs by friends and relatives</w:t>
      </w:r>
      <w:r w:rsidR="00364274" w:rsidRPr="00BB496B">
        <w:rPr>
          <w:rFonts w:ascii="VIC" w:hAnsi="VIC"/>
        </w:rPr>
        <w:t>.</w:t>
      </w:r>
    </w:p>
    <w:p w14:paraId="0181C013" w14:textId="3882540C" w:rsidR="00364274" w:rsidRPr="00BB496B" w:rsidRDefault="00364274" w:rsidP="00BA0001">
      <w:pPr>
        <w:spacing w:before="80" w:after="120"/>
        <w:ind w:firstLine="567"/>
        <w:rPr>
          <w:rFonts w:ascii="VIC" w:hAnsi="VIC"/>
        </w:rPr>
      </w:pPr>
      <w:r w:rsidRPr="00BB496B">
        <w:rPr>
          <w:rFonts w:ascii="VIC" w:hAnsi="VIC"/>
        </w:rPr>
        <w:t xml:space="preserve">Examples of </w:t>
      </w:r>
      <w:r w:rsidR="004862CA" w:rsidRPr="00BB496B">
        <w:rPr>
          <w:rFonts w:ascii="VIC" w:hAnsi="VIC"/>
          <w:i/>
          <w:iCs/>
        </w:rPr>
        <w:t>d</w:t>
      </w:r>
      <w:r w:rsidR="008968EF" w:rsidRPr="00BB496B">
        <w:rPr>
          <w:rFonts w:ascii="VIC" w:hAnsi="VIC"/>
          <w:i/>
          <w:iCs/>
        </w:rPr>
        <w:t>etrimental action</w:t>
      </w:r>
      <w:r w:rsidR="008968EF" w:rsidRPr="00BB496B">
        <w:rPr>
          <w:rFonts w:ascii="VIC" w:hAnsi="VIC"/>
        </w:rPr>
        <w:t xml:space="preserve"> </w:t>
      </w:r>
      <w:r w:rsidRPr="00BB496B">
        <w:rPr>
          <w:rFonts w:ascii="VIC" w:hAnsi="VIC"/>
        </w:rPr>
        <w:t xml:space="preserve">may include: </w:t>
      </w:r>
    </w:p>
    <w:p w14:paraId="60C91E3D" w14:textId="016F0164" w:rsidR="00BE106F" w:rsidRPr="00BB496B" w:rsidRDefault="00364274">
      <w:pPr>
        <w:pStyle w:val="ListParagraph"/>
        <w:numPr>
          <w:ilvl w:val="0"/>
          <w:numId w:val="19"/>
        </w:numPr>
        <w:spacing w:before="80" w:after="120"/>
        <w:ind w:left="1349" w:hanging="357"/>
        <w:contextualSpacing w:val="0"/>
        <w:rPr>
          <w:rFonts w:ascii="VIC" w:hAnsi="VIC"/>
        </w:rPr>
      </w:pPr>
      <w:r w:rsidRPr="00BB496B">
        <w:rPr>
          <w:rFonts w:ascii="VIC" w:hAnsi="VIC"/>
        </w:rPr>
        <w:t xml:space="preserve">where </w:t>
      </w:r>
      <w:r w:rsidR="00E07B9B" w:rsidRPr="00BB496B">
        <w:rPr>
          <w:rFonts w:ascii="VIC" w:hAnsi="VIC"/>
        </w:rPr>
        <w:t xml:space="preserve">a public body </w:t>
      </w:r>
      <w:r w:rsidR="008968EF" w:rsidRPr="00BB496B">
        <w:rPr>
          <w:rFonts w:ascii="VIC" w:hAnsi="VIC"/>
        </w:rPr>
        <w:t>demotes, transfers, isolates in the workplace or changes the duties of a person who has made a disclosure due to the making of a disclosure</w:t>
      </w:r>
    </w:p>
    <w:p w14:paraId="142DB586" w14:textId="4E8C2D00" w:rsidR="00E07B9B" w:rsidRPr="00BB496B" w:rsidRDefault="00BE106F">
      <w:pPr>
        <w:pStyle w:val="ListParagraph"/>
        <w:numPr>
          <w:ilvl w:val="0"/>
          <w:numId w:val="19"/>
        </w:numPr>
        <w:spacing w:before="80" w:after="120"/>
        <w:ind w:left="1349" w:hanging="357"/>
        <w:contextualSpacing w:val="0"/>
        <w:rPr>
          <w:rFonts w:ascii="VIC" w:hAnsi="VIC"/>
        </w:rPr>
      </w:pPr>
      <w:r w:rsidRPr="00BB496B">
        <w:rPr>
          <w:rFonts w:ascii="VIC" w:hAnsi="VIC"/>
        </w:rPr>
        <w:t xml:space="preserve">A </w:t>
      </w:r>
      <w:r w:rsidR="00E07B9B" w:rsidRPr="00BB496B">
        <w:rPr>
          <w:rFonts w:ascii="VIC" w:hAnsi="VIC"/>
        </w:rPr>
        <w:t>public officer</w:t>
      </w:r>
      <w:r w:rsidRPr="00BB496B">
        <w:rPr>
          <w:rFonts w:ascii="VIC" w:hAnsi="VIC"/>
        </w:rPr>
        <w:t xml:space="preserve"> </w:t>
      </w:r>
      <w:r w:rsidR="008968EF" w:rsidRPr="00BB496B">
        <w:rPr>
          <w:rFonts w:ascii="VIC" w:hAnsi="VIC"/>
        </w:rPr>
        <w:t xml:space="preserve">threatens abuses or carries out other forms of harassment directly or indirectly against the person (and his or her family or friends) who makes a </w:t>
      </w:r>
      <w:r w:rsidR="00242386" w:rsidRPr="00BB496B">
        <w:rPr>
          <w:rFonts w:ascii="VIC" w:hAnsi="VIC"/>
        </w:rPr>
        <w:t>disclosure</w:t>
      </w:r>
    </w:p>
    <w:p w14:paraId="0A298735" w14:textId="77777777" w:rsidR="00E6389C" w:rsidRPr="00BB496B" w:rsidRDefault="00E07B9B">
      <w:pPr>
        <w:pStyle w:val="ListParagraph"/>
        <w:numPr>
          <w:ilvl w:val="0"/>
          <w:numId w:val="19"/>
        </w:numPr>
        <w:spacing w:before="80" w:after="120"/>
        <w:contextualSpacing w:val="0"/>
        <w:rPr>
          <w:rFonts w:ascii="VIC" w:hAnsi="VIC"/>
        </w:rPr>
      </w:pPr>
      <w:r w:rsidRPr="00BB496B">
        <w:rPr>
          <w:rFonts w:ascii="VIC" w:hAnsi="VIC"/>
        </w:rPr>
        <w:t xml:space="preserve">Where the </w:t>
      </w:r>
      <w:r w:rsidR="008968EF" w:rsidRPr="00BB496B">
        <w:rPr>
          <w:rFonts w:ascii="VIC" w:hAnsi="VIC"/>
        </w:rPr>
        <w:t xml:space="preserve">public body discriminates against the person who makes a disclosure or his or her family and associates in subsequent applications for jobs, permits or tenders. </w:t>
      </w:r>
    </w:p>
    <w:p w14:paraId="65B8E033" w14:textId="208F98F4" w:rsidR="00711604" w:rsidRPr="00BB496B" w:rsidRDefault="00E6389C" w:rsidP="00BA0001">
      <w:pPr>
        <w:spacing w:before="80" w:after="120"/>
        <w:ind w:left="567"/>
        <w:rPr>
          <w:rFonts w:ascii="VIC" w:hAnsi="VIC"/>
        </w:rPr>
      </w:pPr>
      <w:r w:rsidRPr="00BB496B">
        <w:rPr>
          <w:rFonts w:ascii="VIC" w:hAnsi="VIC"/>
          <w:b/>
          <w:bCs/>
        </w:rPr>
        <w:t xml:space="preserve">Reasonable grounds: </w:t>
      </w:r>
      <w:r w:rsidR="008968EF" w:rsidRPr="00BB496B">
        <w:rPr>
          <w:rFonts w:ascii="VIC" w:hAnsi="VIC"/>
        </w:rPr>
        <w:t xml:space="preserve">You must believe (as opposed to know) that </w:t>
      </w:r>
      <w:r w:rsidR="00242386" w:rsidRPr="00BB496B">
        <w:rPr>
          <w:rFonts w:ascii="VIC" w:hAnsi="VIC"/>
        </w:rPr>
        <w:t xml:space="preserve">the </w:t>
      </w:r>
      <w:r w:rsidR="008968EF" w:rsidRPr="00BB496B">
        <w:rPr>
          <w:rFonts w:ascii="VIC" w:hAnsi="VIC"/>
        </w:rPr>
        <w:t xml:space="preserve">improper conduct or detrimental action has occurred, is occurring or will occur and you must have reasonable grounds for that belief. This means that you need to have more than a suspicion or allegation. For example, it is not enough to </w:t>
      </w:r>
      <w:proofErr w:type="gramStart"/>
      <w:r w:rsidR="008968EF" w:rsidRPr="00BB496B">
        <w:rPr>
          <w:rFonts w:ascii="VIC" w:hAnsi="VIC"/>
        </w:rPr>
        <w:t>say</w:t>
      </w:r>
      <w:proofErr w:type="gramEnd"/>
      <w:r w:rsidR="008968EF" w:rsidRPr="00BB496B">
        <w:rPr>
          <w:rFonts w:ascii="VIC" w:hAnsi="VIC"/>
        </w:rPr>
        <w:t xml:space="preserve"> </w:t>
      </w:r>
      <w:r w:rsidR="008968EF" w:rsidRPr="00BB496B">
        <w:rPr>
          <w:rFonts w:ascii="VIC" w:hAnsi="VIC"/>
          <w:i/>
          <w:iCs/>
        </w:rPr>
        <w:t>‘I know that X is corrupt’</w:t>
      </w:r>
      <w:r w:rsidR="008968EF" w:rsidRPr="00BB496B">
        <w:rPr>
          <w:rFonts w:ascii="VIC" w:hAnsi="VIC"/>
        </w:rPr>
        <w:t>. You must have information that would lead a reasonable person to believe that the information shows, or tends to show, improper conduct or detrimental action.</w:t>
      </w:r>
    </w:p>
    <w:p w14:paraId="5FCE9EFA" w14:textId="1D28C5BC" w:rsidR="005B75A7" w:rsidRPr="00904F4B" w:rsidRDefault="005B75A7">
      <w:pPr>
        <w:pStyle w:val="Heading1-Numbered"/>
        <w:spacing w:after="120"/>
        <w:contextualSpacing w:val="0"/>
        <w:rPr>
          <w:rFonts w:ascii="VIC" w:hAnsi="VIC"/>
        </w:rPr>
      </w:pPr>
      <w:bookmarkStart w:id="6" w:name="_Toc229480205"/>
      <w:r w:rsidRPr="00904F4B">
        <w:rPr>
          <w:rFonts w:ascii="VIC" w:hAnsi="VIC"/>
        </w:rPr>
        <w:t>How do I make a public interest disclosure?</w:t>
      </w:r>
      <w:bookmarkEnd w:id="6"/>
    </w:p>
    <w:p w14:paraId="45F954ED" w14:textId="093BE3BD" w:rsidR="00FE46FC" w:rsidRPr="00BB496B" w:rsidRDefault="00FE46FC" w:rsidP="00C17FC4">
      <w:pPr>
        <w:spacing w:before="80" w:after="120"/>
        <w:ind w:left="567"/>
        <w:rPr>
          <w:rFonts w:ascii="VIC" w:hAnsi="VIC"/>
          <w:szCs w:val="20"/>
        </w:rPr>
      </w:pPr>
      <w:r w:rsidRPr="00BB496B">
        <w:rPr>
          <w:rFonts w:ascii="VIC" w:hAnsi="VIC"/>
          <w:szCs w:val="20"/>
        </w:rPr>
        <w:t>If you wish to make a public interest disclosure about Ports Victoria or one of its employees, you should make that disclosure directly to IBAC at:</w:t>
      </w:r>
    </w:p>
    <w:p w14:paraId="0049E480" w14:textId="7E74AE83" w:rsidR="00FE46FC" w:rsidRPr="00BB496B" w:rsidRDefault="00FE46FC" w:rsidP="00C17FC4">
      <w:pPr>
        <w:spacing w:before="80" w:after="120"/>
        <w:ind w:left="567"/>
        <w:rPr>
          <w:rFonts w:ascii="VIC" w:hAnsi="VIC"/>
          <w:szCs w:val="20"/>
        </w:rPr>
      </w:pPr>
      <w:r w:rsidRPr="00BB496B">
        <w:rPr>
          <w:rFonts w:ascii="VIC" w:hAnsi="VIC"/>
          <w:szCs w:val="20"/>
        </w:rPr>
        <w:t>Level 1, North Tower</w:t>
      </w:r>
      <w:r w:rsidR="00C17FC4" w:rsidRPr="00BB496B">
        <w:rPr>
          <w:rFonts w:ascii="VIC" w:hAnsi="VIC"/>
          <w:szCs w:val="20"/>
        </w:rPr>
        <w:br/>
      </w:r>
      <w:r w:rsidRPr="00BB496B">
        <w:rPr>
          <w:rFonts w:ascii="VIC" w:hAnsi="VIC"/>
          <w:szCs w:val="20"/>
        </w:rPr>
        <w:t>459 Collins Street</w:t>
      </w:r>
      <w:r w:rsidR="00C17FC4" w:rsidRPr="00BB496B">
        <w:rPr>
          <w:rFonts w:ascii="VIC" w:hAnsi="VIC"/>
          <w:szCs w:val="20"/>
        </w:rPr>
        <w:br/>
      </w:r>
      <w:r w:rsidRPr="00BB496B">
        <w:rPr>
          <w:rFonts w:ascii="VIC" w:hAnsi="VIC"/>
          <w:szCs w:val="20"/>
        </w:rPr>
        <w:t>Melbourne VIC 3000</w:t>
      </w:r>
    </w:p>
    <w:p w14:paraId="184AE82F" w14:textId="77777777" w:rsidR="00FE46FC" w:rsidRPr="00BB496B" w:rsidRDefault="00FE46FC" w:rsidP="00C17FC4">
      <w:pPr>
        <w:spacing w:before="80" w:after="120"/>
        <w:ind w:left="567"/>
        <w:rPr>
          <w:rFonts w:ascii="VIC" w:eastAsia="Aptos" w:hAnsi="VIC" w:cs="Aptos"/>
        </w:rPr>
      </w:pPr>
      <w:r w:rsidRPr="00BB496B">
        <w:rPr>
          <w:rFonts w:ascii="VIC" w:eastAsia="Aptos" w:hAnsi="VIC" w:cs="Aptos"/>
        </w:rPr>
        <w:t>GPO Box 24234</w:t>
      </w:r>
      <w:r w:rsidRPr="00BB496B">
        <w:rPr>
          <w:rFonts w:ascii="VIC" w:hAnsi="VIC"/>
        </w:rPr>
        <w:br/>
      </w:r>
      <w:r w:rsidRPr="00BB496B">
        <w:rPr>
          <w:rFonts w:ascii="VIC" w:eastAsia="Aptos" w:hAnsi="VIC" w:cs="Aptos"/>
        </w:rPr>
        <w:t>Melbourne VIC 3001</w:t>
      </w:r>
    </w:p>
    <w:p w14:paraId="0CBA1324" w14:textId="77777777" w:rsidR="00FE46FC" w:rsidRPr="00BB496B" w:rsidRDefault="00FE46FC" w:rsidP="00C17FC4">
      <w:pPr>
        <w:spacing w:before="80" w:after="120"/>
        <w:ind w:left="567"/>
        <w:rPr>
          <w:rFonts w:ascii="VIC" w:eastAsia="Aptos" w:hAnsi="VIC" w:cs="Aptos"/>
        </w:rPr>
      </w:pPr>
      <w:r w:rsidRPr="00BB496B">
        <w:rPr>
          <w:rFonts w:ascii="VIC" w:eastAsia="Aptos" w:hAnsi="VIC" w:cs="Aptos"/>
        </w:rPr>
        <w:t>Phone: 1300 735 135</w:t>
      </w:r>
    </w:p>
    <w:p w14:paraId="522AA7D7" w14:textId="77777777" w:rsidR="00C5286A" w:rsidRPr="00BB496B" w:rsidRDefault="00FE46FC" w:rsidP="00C17FC4">
      <w:pPr>
        <w:spacing w:before="80" w:after="120"/>
        <w:ind w:left="567"/>
        <w:rPr>
          <w:rFonts w:ascii="VIC" w:hAnsi="VIC"/>
          <w:szCs w:val="20"/>
        </w:rPr>
      </w:pPr>
      <w:r w:rsidRPr="00BB496B">
        <w:rPr>
          <w:rFonts w:ascii="VIC" w:hAnsi="VIC"/>
          <w:szCs w:val="20"/>
        </w:rPr>
        <w:t xml:space="preserve">Information on making a disclosure can be found on the IBAC website </w:t>
      </w:r>
      <w:hyperlink r:id="rId22" w:history="1">
        <w:r w:rsidRPr="007E40D5">
          <w:rPr>
            <w:rStyle w:val="Hyperlink"/>
            <w:rFonts w:ascii="VIC" w:hAnsi="VIC"/>
            <w:color w:val="004C97"/>
            <w:szCs w:val="20"/>
          </w:rPr>
          <w:t>www.ibac.vic.gov.au</w:t>
        </w:r>
      </w:hyperlink>
      <w:r w:rsidRPr="007E40D5">
        <w:rPr>
          <w:rFonts w:ascii="VIC" w:hAnsi="VIC"/>
          <w:color w:val="004C97"/>
          <w:szCs w:val="20"/>
        </w:rPr>
        <w:t xml:space="preserve"> </w:t>
      </w:r>
      <w:r w:rsidRPr="00BB496B">
        <w:rPr>
          <w:rFonts w:ascii="VIC" w:hAnsi="VIC"/>
          <w:szCs w:val="20"/>
        </w:rPr>
        <w:t xml:space="preserve">where you can find a secure online form to make a complaint or provide information. A protected disclosure must be made in private so it is important that only the person to whom you are making the disclosure can hear or receive your disclosure. </w:t>
      </w:r>
    </w:p>
    <w:p w14:paraId="5DFDB9AE" w14:textId="288A0691" w:rsidR="005B75A7" w:rsidRPr="00BB496B" w:rsidRDefault="00FE46FC" w:rsidP="00C17FC4">
      <w:pPr>
        <w:spacing w:before="80" w:after="120"/>
        <w:ind w:left="567"/>
        <w:rPr>
          <w:rFonts w:ascii="VIC" w:hAnsi="VIC"/>
          <w:b/>
        </w:rPr>
      </w:pPr>
      <w:r w:rsidRPr="00BB496B">
        <w:rPr>
          <w:rFonts w:ascii="VIC" w:hAnsi="VIC"/>
          <w:szCs w:val="20"/>
        </w:rPr>
        <w:t>You do not have to identify yourself when making a disclosure. However, if your disclosure is anonymous, this may affect how the disclosure is investigated and you will not be notified of the outcome of any investigation. If you are making your disclosure verbally, the person receiving your disclosure may take notes of your discussion. The person receiving your disclosure may also want to record the conversation but will only do so with your permission. If you cannot be identified from the disclosure, the disclosure will be treated as an anonymous disclosure.</w:t>
      </w:r>
    </w:p>
    <w:p w14:paraId="50A88DC1" w14:textId="2140AC3F" w:rsidR="00674827" w:rsidRPr="00BB496B" w:rsidRDefault="00A47B86" w:rsidP="00C17FC4">
      <w:pPr>
        <w:spacing w:before="80" w:after="120"/>
        <w:ind w:left="567"/>
        <w:rPr>
          <w:rFonts w:ascii="VIC" w:hAnsi="VIC"/>
        </w:rPr>
      </w:pPr>
      <w:r w:rsidRPr="00BB496B">
        <w:rPr>
          <w:rFonts w:ascii="VIC" w:hAnsi="VIC"/>
        </w:rPr>
        <w:t xml:space="preserve">Where a complaint or feedback is made to </w:t>
      </w:r>
      <w:r w:rsidR="00D14947" w:rsidRPr="00BB496B">
        <w:rPr>
          <w:rFonts w:ascii="VIC" w:hAnsi="VIC"/>
        </w:rPr>
        <w:t>Ports Victoria</w:t>
      </w:r>
      <w:r w:rsidRPr="00BB496B">
        <w:rPr>
          <w:rFonts w:ascii="VIC" w:hAnsi="VIC"/>
        </w:rPr>
        <w:t xml:space="preserve">, we may refer the matter on to an appropriate external entity as authorised or required by law. </w:t>
      </w:r>
      <w:r w:rsidR="00D14947" w:rsidRPr="00BB496B">
        <w:rPr>
          <w:rFonts w:ascii="VIC" w:hAnsi="VIC"/>
        </w:rPr>
        <w:t xml:space="preserve">Someone else can make </w:t>
      </w:r>
      <w:r w:rsidRPr="00BB496B">
        <w:rPr>
          <w:rFonts w:ascii="VIC" w:hAnsi="VIC"/>
        </w:rPr>
        <w:t>a disclosure on your behalf</w:t>
      </w:r>
      <w:r w:rsidR="00C179C0" w:rsidRPr="00BB496B">
        <w:rPr>
          <w:rFonts w:ascii="VIC" w:hAnsi="VIC"/>
        </w:rPr>
        <w:t>, however, only that person</w:t>
      </w:r>
      <w:r w:rsidR="00D62C4D" w:rsidRPr="00BB496B">
        <w:rPr>
          <w:rFonts w:ascii="VIC" w:hAnsi="VIC"/>
        </w:rPr>
        <w:t xml:space="preserve"> will </w:t>
      </w:r>
      <w:r w:rsidRPr="00BB496B">
        <w:rPr>
          <w:rFonts w:ascii="VIC" w:hAnsi="VIC"/>
        </w:rPr>
        <w:t>receive the full protection of the Act in relation to that disclosure. Your protection may be limited to confidentiality and protection against detrimental action taken against you in reprisal for the disclosure that has been made. You do not have to specifically refer to the Act or the protections in the Act for your disclosure to be a protected disclosure. You may also advise that you do not want your disclosure to be treated as a protected disclosure.</w:t>
      </w:r>
    </w:p>
    <w:p w14:paraId="26A521BF" w14:textId="38610BBA" w:rsidR="00050B5D" w:rsidRPr="009F5E6E" w:rsidRDefault="00050B5D" w:rsidP="009F5E6E">
      <w:pPr>
        <w:spacing w:before="80" w:after="120"/>
        <w:ind w:left="567"/>
        <w:rPr>
          <w:rFonts w:ascii="VIC" w:hAnsi="VIC"/>
          <w:b/>
        </w:rPr>
      </w:pPr>
      <w:bookmarkStart w:id="7" w:name="_Toc224309948"/>
      <w:r w:rsidRPr="009F5E6E">
        <w:rPr>
          <w:rFonts w:ascii="VIC" w:hAnsi="VIC"/>
        </w:rPr>
        <w:t>You may wish to bring the issue to Ports Victoria’s attention directly regardless of the avenues under this procedure and the available protections you would receive under the Act otherwise. In doing so</w:t>
      </w:r>
      <w:r w:rsidR="00B23B2D" w:rsidRPr="009F5E6E">
        <w:rPr>
          <w:rFonts w:ascii="VIC" w:hAnsi="VIC"/>
        </w:rPr>
        <w:t xml:space="preserve">, </w:t>
      </w:r>
      <w:r w:rsidRPr="009F5E6E">
        <w:rPr>
          <w:rFonts w:ascii="VIC" w:hAnsi="VIC"/>
        </w:rPr>
        <w:t>your complaint will fall outside of this procedure, will not be treated as a public interest disclosure and will be dealt with in accordance with internal fraud and corruption policies and other applicable policies of Ports Victoria.</w:t>
      </w:r>
      <w:bookmarkEnd w:id="7"/>
      <w:r w:rsidRPr="009F5E6E">
        <w:rPr>
          <w:rFonts w:ascii="VIC" w:hAnsi="VIC"/>
        </w:rPr>
        <w:t xml:space="preserve"> </w:t>
      </w:r>
    </w:p>
    <w:p w14:paraId="588A76AB" w14:textId="77777777" w:rsidR="00844954" w:rsidRPr="00904F4B" w:rsidRDefault="00844954">
      <w:pPr>
        <w:pStyle w:val="Heading1-Numbered"/>
        <w:spacing w:after="120"/>
        <w:contextualSpacing w:val="0"/>
        <w:rPr>
          <w:rFonts w:ascii="VIC" w:hAnsi="VIC"/>
        </w:rPr>
      </w:pPr>
      <w:bookmarkStart w:id="8" w:name="_Toc229480206"/>
      <w:r w:rsidRPr="00904F4B">
        <w:rPr>
          <w:rFonts w:ascii="VIC" w:hAnsi="VIC"/>
        </w:rPr>
        <w:lastRenderedPageBreak/>
        <w:t>What will happen after I make a disclosure</w:t>
      </w:r>
      <w:bookmarkEnd w:id="8"/>
    </w:p>
    <w:p w14:paraId="2E464080" w14:textId="0CFD647A" w:rsidR="001E1855" w:rsidRPr="009F5E6E" w:rsidRDefault="001E1855" w:rsidP="009F5E6E">
      <w:pPr>
        <w:spacing w:before="80" w:after="120"/>
        <w:ind w:left="567"/>
        <w:rPr>
          <w:rFonts w:ascii="VIC" w:hAnsi="VIC"/>
        </w:rPr>
      </w:pPr>
      <w:bookmarkStart w:id="9" w:name="_Toc224309950"/>
      <w:r w:rsidRPr="009F5E6E">
        <w:rPr>
          <w:rFonts w:ascii="VIC" w:hAnsi="VIC"/>
        </w:rPr>
        <w:t xml:space="preserve">Disclosures made directly to IBAC will be assessed and handled in accordance with the Act, their guidelines and processes. If IBAC determines that your complaint is not a disclosure about improper conduct or detrimental action, it may refer you to another agency </w:t>
      </w:r>
      <w:r w:rsidR="00C019D8" w:rsidRPr="009F5E6E">
        <w:rPr>
          <w:rFonts w:ascii="VIC" w:hAnsi="VIC"/>
        </w:rPr>
        <w:t>or back to Ports Victoria.</w:t>
      </w:r>
      <w:bookmarkEnd w:id="9"/>
      <w:r w:rsidR="00C019D8" w:rsidRPr="009F5E6E">
        <w:rPr>
          <w:rFonts w:ascii="VIC" w:hAnsi="VIC"/>
        </w:rPr>
        <w:t xml:space="preserve"> </w:t>
      </w:r>
    </w:p>
    <w:p w14:paraId="6D6DE1F1" w14:textId="77777777" w:rsidR="001E1855" w:rsidRPr="00904F4B" w:rsidRDefault="001E1855">
      <w:pPr>
        <w:pStyle w:val="Heading1-Numbered"/>
        <w:spacing w:after="120"/>
        <w:contextualSpacing w:val="0"/>
        <w:rPr>
          <w:rFonts w:ascii="VIC" w:hAnsi="VIC"/>
        </w:rPr>
      </w:pPr>
      <w:bookmarkStart w:id="10" w:name="_Toc229480207"/>
      <w:r w:rsidRPr="00904F4B">
        <w:rPr>
          <w:rFonts w:ascii="VIC" w:hAnsi="VIC"/>
        </w:rPr>
        <w:t>What protections will I receive?</w:t>
      </w:r>
      <w:bookmarkEnd w:id="10"/>
    </w:p>
    <w:p w14:paraId="18D0C9E0" w14:textId="77777777" w:rsidR="00ED36C2" w:rsidRPr="00BB496B" w:rsidRDefault="00ED36C2" w:rsidP="008C0EE2">
      <w:pPr>
        <w:spacing w:before="80" w:after="120"/>
        <w:ind w:left="567"/>
        <w:rPr>
          <w:rFonts w:ascii="VIC" w:hAnsi="VIC"/>
        </w:rPr>
      </w:pPr>
      <w:r w:rsidRPr="00BB496B">
        <w:rPr>
          <w:rFonts w:ascii="VIC" w:hAnsi="VIC"/>
        </w:rPr>
        <w:t>Pending IBAC assessment of your notification to IBAC, protections you may receive under the Act include:</w:t>
      </w:r>
    </w:p>
    <w:p w14:paraId="4F1A642F" w14:textId="77777777" w:rsidR="00ED36C2" w:rsidRPr="00BB496B" w:rsidRDefault="00ED36C2">
      <w:pPr>
        <w:pStyle w:val="ListParagraph"/>
        <w:numPr>
          <w:ilvl w:val="0"/>
          <w:numId w:val="19"/>
        </w:numPr>
        <w:spacing w:before="80" w:after="120"/>
        <w:contextualSpacing w:val="0"/>
        <w:rPr>
          <w:rFonts w:ascii="VIC" w:hAnsi="VIC"/>
        </w:rPr>
      </w:pPr>
      <w:r w:rsidRPr="00BB496B">
        <w:rPr>
          <w:rFonts w:ascii="VIC" w:hAnsi="VIC"/>
        </w:rPr>
        <w:t xml:space="preserve">Immunity from civil or criminal liability as well as administrative action (including disciplinary action) for making the disclosure; </w:t>
      </w:r>
    </w:p>
    <w:p w14:paraId="4C48779A" w14:textId="77777777" w:rsidR="00ED36C2" w:rsidRPr="00BB496B" w:rsidRDefault="00ED36C2">
      <w:pPr>
        <w:pStyle w:val="ListParagraph"/>
        <w:numPr>
          <w:ilvl w:val="0"/>
          <w:numId w:val="19"/>
        </w:numPr>
        <w:spacing w:before="80" w:after="120"/>
        <w:contextualSpacing w:val="0"/>
        <w:rPr>
          <w:rFonts w:ascii="VIC" w:hAnsi="VIC"/>
        </w:rPr>
      </w:pPr>
      <w:r w:rsidRPr="00BB496B">
        <w:rPr>
          <w:rFonts w:ascii="VIC" w:hAnsi="VIC"/>
        </w:rPr>
        <w:t xml:space="preserve">Immunity from committing an offence under the </w:t>
      </w:r>
      <w:r w:rsidRPr="00BB496B">
        <w:rPr>
          <w:rFonts w:ascii="VIC" w:hAnsi="VIC"/>
          <w:i/>
          <w:iCs/>
        </w:rPr>
        <w:t>Constitution Act 1975</w:t>
      </w:r>
      <w:r w:rsidRPr="00BB496B">
        <w:rPr>
          <w:rFonts w:ascii="VIC" w:hAnsi="VIC"/>
        </w:rPr>
        <w:t xml:space="preserve"> or any other Act that imposes obligations of confidentiality or otherwise restricts the disclosure of information; </w:t>
      </w:r>
    </w:p>
    <w:p w14:paraId="478AC0FB" w14:textId="77777777" w:rsidR="00ED36C2" w:rsidRPr="00BB496B" w:rsidRDefault="00ED36C2">
      <w:pPr>
        <w:pStyle w:val="ListParagraph"/>
        <w:numPr>
          <w:ilvl w:val="0"/>
          <w:numId w:val="19"/>
        </w:numPr>
        <w:spacing w:before="80" w:after="120"/>
        <w:contextualSpacing w:val="0"/>
        <w:rPr>
          <w:rFonts w:ascii="VIC" w:hAnsi="VIC"/>
        </w:rPr>
      </w:pPr>
      <w:r w:rsidRPr="00BB496B">
        <w:rPr>
          <w:rFonts w:ascii="VIC" w:hAnsi="VIC"/>
        </w:rPr>
        <w:t>Immunity from breaching any other obligation (made by oath or rule of law or practice) requiring the maintenance of confidentiality or otherwise restricting the disclosure of information; and</w:t>
      </w:r>
    </w:p>
    <w:p w14:paraId="29101F7A" w14:textId="77777777" w:rsidR="00ED36C2" w:rsidRPr="00BB496B" w:rsidRDefault="00ED36C2">
      <w:pPr>
        <w:pStyle w:val="ListParagraph"/>
        <w:numPr>
          <w:ilvl w:val="0"/>
          <w:numId w:val="19"/>
        </w:numPr>
        <w:spacing w:before="80" w:after="120"/>
        <w:contextualSpacing w:val="0"/>
        <w:rPr>
          <w:rFonts w:ascii="VIC" w:hAnsi="VIC"/>
        </w:rPr>
      </w:pPr>
      <w:r w:rsidRPr="00BB496B">
        <w:rPr>
          <w:rFonts w:ascii="VIC" w:hAnsi="VIC"/>
        </w:rPr>
        <w:t xml:space="preserve">Protection from an action for defamation. </w:t>
      </w:r>
    </w:p>
    <w:p w14:paraId="7805AA55" w14:textId="77777777" w:rsidR="006171CE" w:rsidRPr="00BB496B" w:rsidRDefault="00ED36C2" w:rsidP="008C0EE2">
      <w:pPr>
        <w:spacing w:before="80" w:after="120"/>
        <w:ind w:left="567"/>
        <w:rPr>
          <w:rFonts w:ascii="VIC" w:hAnsi="VIC"/>
        </w:rPr>
      </w:pPr>
      <w:r w:rsidRPr="00BB496B">
        <w:rPr>
          <w:rFonts w:ascii="VIC" w:hAnsi="VIC"/>
        </w:rPr>
        <w:t xml:space="preserve">These protections will not apply if you provide to IBAC false or misleading information or claim that a matter is the subject of a protected disclosure knowing that claim to be false. </w:t>
      </w:r>
    </w:p>
    <w:p w14:paraId="3C170371" w14:textId="040CD369" w:rsidR="00ED36C2" w:rsidRPr="00BB496B" w:rsidRDefault="006171CE" w:rsidP="008C0EE2">
      <w:pPr>
        <w:spacing w:before="80" w:after="120"/>
        <w:ind w:left="567"/>
        <w:rPr>
          <w:rFonts w:ascii="VIC" w:hAnsi="VIC"/>
        </w:rPr>
      </w:pPr>
      <w:r w:rsidRPr="00BB496B">
        <w:rPr>
          <w:rFonts w:ascii="VIC" w:hAnsi="VIC"/>
        </w:rPr>
        <w:t xml:space="preserve">In addition to these protections, </w:t>
      </w:r>
      <w:r w:rsidR="00CF14FE" w:rsidRPr="00BB496B">
        <w:rPr>
          <w:rFonts w:ascii="VIC" w:hAnsi="VIC"/>
        </w:rPr>
        <w:t>Ports Victoria</w:t>
      </w:r>
      <w:r w:rsidRPr="00BB496B">
        <w:rPr>
          <w:rFonts w:ascii="VIC" w:hAnsi="VIC"/>
        </w:rPr>
        <w:t xml:space="preserve"> recognise</w:t>
      </w:r>
      <w:r w:rsidR="00CF14FE" w:rsidRPr="00BB496B">
        <w:rPr>
          <w:rFonts w:ascii="VIC" w:hAnsi="VIC"/>
        </w:rPr>
        <w:t>s</w:t>
      </w:r>
      <w:r w:rsidRPr="00BB496B">
        <w:rPr>
          <w:rFonts w:ascii="VIC" w:hAnsi="VIC"/>
        </w:rPr>
        <w:t xml:space="preserve"> that the welfare and protection from detrimental action of persons making genuine protected disclosures is essential for the effective implementation of the Act.</w:t>
      </w:r>
    </w:p>
    <w:p w14:paraId="5E4DDF43" w14:textId="5A967E7F" w:rsidR="00F40B63" w:rsidRPr="00BB496B" w:rsidRDefault="00F40B63" w:rsidP="008C0EE2">
      <w:pPr>
        <w:spacing w:before="80" w:after="120"/>
        <w:ind w:left="567"/>
        <w:rPr>
          <w:rFonts w:ascii="VIC" w:hAnsi="VIC"/>
        </w:rPr>
      </w:pPr>
      <w:r w:rsidRPr="00BB496B">
        <w:rPr>
          <w:rFonts w:ascii="VIC" w:hAnsi="VIC"/>
        </w:rPr>
        <w:t xml:space="preserve">While the Act offers </w:t>
      </w:r>
      <w:r w:rsidR="007F39BE" w:rsidRPr="00BB496B">
        <w:rPr>
          <w:rFonts w:ascii="VIC" w:hAnsi="VIC"/>
        </w:rPr>
        <w:t xml:space="preserve">certain </w:t>
      </w:r>
      <w:r w:rsidRPr="00BB496B">
        <w:rPr>
          <w:rFonts w:ascii="VIC" w:hAnsi="VIC"/>
        </w:rPr>
        <w:t>protections</w:t>
      </w:r>
      <w:r w:rsidR="007F39BE" w:rsidRPr="00BB496B">
        <w:rPr>
          <w:rFonts w:ascii="VIC" w:hAnsi="VIC"/>
        </w:rPr>
        <w:t xml:space="preserve">, you </w:t>
      </w:r>
      <w:r w:rsidRPr="00BB496B">
        <w:rPr>
          <w:rFonts w:ascii="VIC" w:hAnsi="VIC"/>
        </w:rPr>
        <w:t xml:space="preserve">remain accountable for </w:t>
      </w:r>
      <w:r w:rsidR="004C4A3B" w:rsidRPr="00BB496B">
        <w:rPr>
          <w:rFonts w:ascii="VIC" w:hAnsi="VIC"/>
        </w:rPr>
        <w:t>your</w:t>
      </w:r>
      <w:r w:rsidRPr="00BB496B">
        <w:rPr>
          <w:rFonts w:ascii="VIC" w:hAnsi="VIC"/>
        </w:rPr>
        <w:t xml:space="preserve"> own conduct. If </w:t>
      </w:r>
      <w:r w:rsidR="004C4A3B" w:rsidRPr="00BB496B">
        <w:rPr>
          <w:rFonts w:ascii="VIC" w:hAnsi="VIC"/>
        </w:rPr>
        <w:t>you are</w:t>
      </w:r>
      <w:r w:rsidRPr="00BB496B">
        <w:rPr>
          <w:rFonts w:ascii="VIC" w:hAnsi="VIC"/>
        </w:rPr>
        <w:t xml:space="preserve"> personally involved in the </w:t>
      </w:r>
      <w:r w:rsidR="004C4A3B" w:rsidRPr="00BB496B">
        <w:rPr>
          <w:rFonts w:ascii="VIC" w:hAnsi="VIC"/>
        </w:rPr>
        <w:t xml:space="preserve">reported </w:t>
      </w:r>
      <w:r w:rsidRPr="00BB496B">
        <w:rPr>
          <w:rFonts w:ascii="VIC" w:hAnsi="VIC"/>
        </w:rPr>
        <w:t>improper conduct</w:t>
      </w:r>
      <w:r w:rsidR="00CF14FE" w:rsidRPr="00BB496B">
        <w:rPr>
          <w:rFonts w:ascii="VIC" w:hAnsi="VIC"/>
        </w:rPr>
        <w:t>,</w:t>
      </w:r>
      <w:r w:rsidR="004C4A3B" w:rsidRPr="00BB496B">
        <w:rPr>
          <w:rFonts w:ascii="VIC" w:hAnsi="VIC"/>
        </w:rPr>
        <w:t xml:space="preserve"> you </w:t>
      </w:r>
      <w:r w:rsidRPr="00BB496B">
        <w:rPr>
          <w:rFonts w:ascii="VIC" w:hAnsi="VIC"/>
        </w:rPr>
        <w:t>may still face reasonable consequences, including disciplinary action under the Act. In this instance</w:t>
      </w:r>
      <w:r w:rsidR="004E2E9B" w:rsidRPr="00BB496B">
        <w:rPr>
          <w:rFonts w:ascii="VIC" w:hAnsi="VIC"/>
        </w:rPr>
        <w:t xml:space="preserve">, </w:t>
      </w:r>
      <w:r w:rsidR="004C4A3B" w:rsidRPr="00BB496B">
        <w:rPr>
          <w:rFonts w:ascii="VIC" w:hAnsi="VIC"/>
        </w:rPr>
        <w:t>you</w:t>
      </w:r>
      <w:r w:rsidR="007F39BE" w:rsidRPr="00BB496B">
        <w:rPr>
          <w:rFonts w:ascii="VIC" w:hAnsi="VIC"/>
        </w:rPr>
        <w:t xml:space="preserve"> may be</w:t>
      </w:r>
      <w:r w:rsidRPr="00BB496B">
        <w:rPr>
          <w:rFonts w:ascii="VIC" w:hAnsi="VIC"/>
        </w:rPr>
        <w:t xml:space="preserve"> referred to </w:t>
      </w:r>
      <w:r w:rsidR="008249BC" w:rsidRPr="00BB496B">
        <w:rPr>
          <w:rFonts w:ascii="VIC" w:hAnsi="VIC"/>
        </w:rPr>
        <w:t>Ports Victoria’s</w:t>
      </w:r>
      <w:r w:rsidRPr="00BB496B">
        <w:rPr>
          <w:rFonts w:ascii="VIC" w:hAnsi="VIC"/>
        </w:rPr>
        <w:t xml:space="preserve"> Chief Executive Officer (or delegate) to determine whether disciplinary or other action is appropriate.</w:t>
      </w:r>
      <w:r w:rsidR="007F39BE" w:rsidRPr="00BB496B">
        <w:rPr>
          <w:rFonts w:ascii="VIC" w:hAnsi="VIC"/>
        </w:rPr>
        <w:t xml:space="preserve"> </w:t>
      </w:r>
      <w:r w:rsidRPr="00BB496B">
        <w:rPr>
          <w:rFonts w:ascii="VIC" w:hAnsi="VIC"/>
        </w:rPr>
        <w:t>If the matter is under investigation by IBAC, Ports Victoria will consult with IBAC as needed before proceeding.</w:t>
      </w:r>
      <w:r w:rsidR="00CC0507" w:rsidRPr="00BB496B">
        <w:rPr>
          <w:rFonts w:ascii="VIC" w:hAnsi="VIC"/>
        </w:rPr>
        <w:t xml:space="preserve"> </w:t>
      </w:r>
      <w:r w:rsidRPr="00BB496B">
        <w:rPr>
          <w:rFonts w:ascii="VIC" w:hAnsi="VIC"/>
        </w:rPr>
        <w:t>Before taking any disciplinary action, the Chief Executive Officer (or delegate) must be satisfied that:</w:t>
      </w:r>
    </w:p>
    <w:p w14:paraId="6C7B073F" w14:textId="63FE3FEA" w:rsidR="007F39BE" w:rsidRPr="00BB496B" w:rsidRDefault="00CF14FE">
      <w:pPr>
        <w:pStyle w:val="List2"/>
        <w:numPr>
          <w:ilvl w:val="2"/>
          <w:numId w:val="17"/>
        </w:numPr>
        <w:spacing w:before="80" w:after="120"/>
        <w:ind w:left="1417" w:hanging="425"/>
        <w:rPr>
          <w:rFonts w:ascii="VIC" w:hAnsi="VIC"/>
        </w:rPr>
      </w:pPr>
      <w:r w:rsidRPr="00BB496B">
        <w:rPr>
          <w:rFonts w:ascii="VIC" w:hAnsi="VIC"/>
        </w:rPr>
        <w:t>t</w:t>
      </w:r>
      <w:r w:rsidR="00F40B63" w:rsidRPr="00BB496B">
        <w:rPr>
          <w:rFonts w:ascii="VIC" w:hAnsi="VIC"/>
        </w:rPr>
        <w:t xml:space="preserve">he action is not linked to the act of disclosure itself, but to </w:t>
      </w:r>
      <w:r w:rsidR="00AB0655" w:rsidRPr="00BB496B">
        <w:rPr>
          <w:rFonts w:ascii="VIC" w:hAnsi="VIC"/>
        </w:rPr>
        <w:t>your</w:t>
      </w:r>
      <w:r w:rsidR="00F40B63" w:rsidRPr="00BB496B">
        <w:rPr>
          <w:rFonts w:ascii="VIC" w:hAnsi="VIC"/>
        </w:rPr>
        <w:t xml:space="preserve"> actual conduct</w:t>
      </w:r>
    </w:p>
    <w:p w14:paraId="46D1EA08" w14:textId="52457A8D" w:rsidR="007F39BE" w:rsidRPr="00BB496B" w:rsidRDefault="00CF14FE">
      <w:pPr>
        <w:pStyle w:val="List2"/>
        <w:numPr>
          <w:ilvl w:val="2"/>
          <w:numId w:val="17"/>
        </w:numPr>
        <w:spacing w:before="80" w:after="120"/>
        <w:ind w:left="1417" w:hanging="425"/>
        <w:rPr>
          <w:rFonts w:ascii="VIC" w:hAnsi="VIC"/>
        </w:rPr>
      </w:pPr>
      <w:r w:rsidRPr="00BB496B">
        <w:rPr>
          <w:rFonts w:ascii="VIC" w:hAnsi="VIC"/>
        </w:rPr>
        <w:t>t</w:t>
      </w:r>
      <w:r w:rsidR="00F40B63" w:rsidRPr="00BB496B">
        <w:rPr>
          <w:rFonts w:ascii="VIC" w:hAnsi="VIC"/>
        </w:rPr>
        <w:t>here are sufficient and justifiable grounds, as would apply to anyone else in the same circumstances</w:t>
      </w:r>
    </w:p>
    <w:p w14:paraId="7E0C0F31" w14:textId="6EA689AF" w:rsidR="00F40B63" w:rsidRPr="00BB496B" w:rsidRDefault="00CF14FE">
      <w:pPr>
        <w:pStyle w:val="List2"/>
        <w:numPr>
          <w:ilvl w:val="2"/>
          <w:numId w:val="17"/>
        </w:numPr>
        <w:spacing w:before="80" w:after="120"/>
        <w:ind w:left="1417" w:hanging="425"/>
        <w:rPr>
          <w:rFonts w:ascii="VIC" w:hAnsi="VIC"/>
        </w:rPr>
      </w:pPr>
      <w:r w:rsidRPr="00BB496B">
        <w:rPr>
          <w:rFonts w:ascii="VIC" w:hAnsi="VIC"/>
        </w:rPr>
        <w:t>i</w:t>
      </w:r>
      <w:r w:rsidR="00F40B63" w:rsidRPr="00BB496B">
        <w:rPr>
          <w:rFonts w:ascii="VIC" w:hAnsi="VIC"/>
        </w:rPr>
        <w:t>t is reasonable and appropriate to exercise discretion to take disciplinary or other action.</w:t>
      </w:r>
    </w:p>
    <w:p w14:paraId="2FAFC649" w14:textId="1101BC47" w:rsidR="00F40B63" w:rsidRPr="00BB496B" w:rsidRDefault="008249BC" w:rsidP="008C0EE2">
      <w:pPr>
        <w:spacing w:before="80" w:after="120"/>
        <w:ind w:left="567"/>
        <w:rPr>
          <w:rFonts w:ascii="VIC" w:hAnsi="VIC"/>
        </w:rPr>
      </w:pPr>
      <w:r w:rsidRPr="00BB496B">
        <w:rPr>
          <w:rFonts w:ascii="VIC" w:hAnsi="VIC"/>
        </w:rPr>
        <w:t>Ports Victoria’s</w:t>
      </w:r>
      <w:r w:rsidR="00F40B63" w:rsidRPr="00BB496B">
        <w:rPr>
          <w:rFonts w:ascii="VIC" w:hAnsi="VIC"/>
        </w:rPr>
        <w:t xml:space="preserve"> Chief Executive Officer will:</w:t>
      </w:r>
    </w:p>
    <w:p w14:paraId="05569F30" w14:textId="68EADC40" w:rsidR="00C05A70" w:rsidRPr="00BB496B" w:rsidRDefault="00F40B63">
      <w:pPr>
        <w:pStyle w:val="ListParagraph"/>
        <w:numPr>
          <w:ilvl w:val="2"/>
          <w:numId w:val="17"/>
        </w:numPr>
        <w:spacing w:before="80" w:after="120"/>
        <w:ind w:left="1417" w:hanging="425"/>
        <w:contextualSpacing w:val="0"/>
        <w:rPr>
          <w:rFonts w:ascii="VIC" w:hAnsi="VIC"/>
        </w:rPr>
      </w:pPr>
      <w:r w:rsidRPr="00BB496B">
        <w:rPr>
          <w:rFonts w:ascii="VIC" w:hAnsi="VIC"/>
        </w:rPr>
        <w:t>thoroughly document the reasons for any action taken</w:t>
      </w:r>
    </w:p>
    <w:p w14:paraId="67259E8C" w14:textId="2455F122" w:rsidR="00C05A70" w:rsidRPr="00BB496B" w:rsidRDefault="00F40B63">
      <w:pPr>
        <w:pStyle w:val="ListParagraph"/>
        <w:numPr>
          <w:ilvl w:val="2"/>
          <w:numId w:val="17"/>
        </w:numPr>
        <w:spacing w:before="80" w:after="120"/>
        <w:ind w:left="1417" w:hanging="425"/>
        <w:contextualSpacing w:val="0"/>
        <w:rPr>
          <w:rFonts w:ascii="VIC" w:hAnsi="VIC"/>
        </w:rPr>
      </w:pPr>
      <w:r w:rsidRPr="00BB496B">
        <w:rPr>
          <w:rFonts w:ascii="VIC" w:hAnsi="VIC"/>
        </w:rPr>
        <w:t xml:space="preserve">inform </w:t>
      </w:r>
      <w:r w:rsidR="0078733E" w:rsidRPr="00BB496B">
        <w:rPr>
          <w:rFonts w:ascii="VIC" w:hAnsi="VIC"/>
        </w:rPr>
        <w:t>you</w:t>
      </w:r>
      <w:r w:rsidRPr="00BB496B">
        <w:rPr>
          <w:rFonts w:ascii="VIC" w:hAnsi="VIC"/>
        </w:rPr>
        <w:t xml:space="preserve"> of the proposed action and any mitigating factors considered</w:t>
      </w:r>
    </w:p>
    <w:p w14:paraId="29403DD9" w14:textId="77777777" w:rsidR="00F40B63" w:rsidRPr="00BB496B" w:rsidRDefault="00F40B63">
      <w:pPr>
        <w:pStyle w:val="ListParagraph"/>
        <w:numPr>
          <w:ilvl w:val="2"/>
          <w:numId w:val="17"/>
        </w:numPr>
        <w:spacing w:before="80" w:after="120"/>
        <w:ind w:left="1417" w:hanging="425"/>
        <w:contextualSpacing w:val="0"/>
        <w:rPr>
          <w:rFonts w:ascii="VIC" w:hAnsi="VIC"/>
        </w:rPr>
      </w:pPr>
      <w:r w:rsidRPr="00BB496B">
        <w:rPr>
          <w:rFonts w:ascii="VIC" w:hAnsi="VIC"/>
        </w:rPr>
        <w:t>and consider whether an admission of involvement may be treated as a mitigating factor.</w:t>
      </w:r>
    </w:p>
    <w:p w14:paraId="20917145" w14:textId="77777777" w:rsidR="00F40B63" w:rsidRPr="009F5E6E" w:rsidRDefault="00F40B63" w:rsidP="009F5E6E">
      <w:pPr>
        <w:ind w:left="567"/>
        <w:rPr>
          <w:rFonts w:ascii="VIC" w:hAnsi="VIC"/>
          <w:b/>
          <w:bCs/>
        </w:rPr>
      </w:pPr>
      <w:bookmarkStart w:id="11" w:name="_Toc224309952"/>
      <w:r w:rsidRPr="009F5E6E">
        <w:rPr>
          <w:rFonts w:ascii="VIC" w:hAnsi="VIC"/>
          <w:b/>
          <w:bCs/>
        </w:rPr>
        <w:t>Criminal offences</w:t>
      </w:r>
      <w:bookmarkEnd w:id="11"/>
    </w:p>
    <w:p w14:paraId="06B329D4" w14:textId="77777777" w:rsidR="00F40B63" w:rsidRPr="00BB496B" w:rsidRDefault="00F40B63" w:rsidP="008C0EE2">
      <w:pPr>
        <w:spacing w:before="80" w:after="120"/>
        <w:ind w:left="567"/>
        <w:rPr>
          <w:rFonts w:ascii="VIC" w:hAnsi="VIC"/>
        </w:rPr>
      </w:pPr>
      <w:r w:rsidRPr="00BB496B">
        <w:rPr>
          <w:rFonts w:ascii="VIC" w:hAnsi="VIC"/>
        </w:rPr>
        <w:t xml:space="preserve">The Act establishes </w:t>
      </w:r>
      <w:proofErr w:type="gramStart"/>
      <w:r w:rsidRPr="00BB496B">
        <w:rPr>
          <w:rFonts w:ascii="VIC" w:hAnsi="VIC"/>
        </w:rPr>
        <w:t>a number of</w:t>
      </w:r>
      <w:proofErr w:type="gramEnd"/>
      <w:r w:rsidRPr="00BB496B">
        <w:rPr>
          <w:rFonts w:ascii="VIC" w:hAnsi="VIC"/>
        </w:rPr>
        <w:t xml:space="preserve"> criminal offences regarding public interest disclosures. These are outlined in the table contained in </w:t>
      </w:r>
      <w:r w:rsidRPr="00BB496B">
        <w:rPr>
          <w:rFonts w:ascii="VIC" w:hAnsi="VIC"/>
          <w:b/>
          <w:bCs/>
        </w:rPr>
        <w:t>Attachment 2.</w:t>
      </w:r>
      <w:r w:rsidRPr="00BB496B">
        <w:rPr>
          <w:rFonts w:ascii="VIC" w:hAnsi="VIC"/>
        </w:rPr>
        <w:t xml:space="preserve"> </w:t>
      </w:r>
    </w:p>
    <w:p w14:paraId="4AB70FD5" w14:textId="77777777" w:rsidR="009850D4" w:rsidRPr="00904F4B" w:rsidRDefault="009850D4">
      <w:pPr>
        <w:pStyle w:val="Heading1-Numbered"/>
        <w:spacing w:after="120"/>
        <w:contextualSpacing w:val="0"/>
        <w:rPr>
          <w:rFonts w:ascii="VIC" w:hAnsi="VIC"/>
        </w:rPr>
      </w:pPr>
      <w:bookmarkStart w:id="12" w:name="_Toc229480208"/>
      <w:r w:rsidRPr="00904F4B">
        <w:rPr>
          <w:rFonts w:ascii="VIC" w:hAnsi="VIC"/>
        </w:rPr>
        <w:t>Ports Victoria’s responsibilities</w:t>
      </w:r>
      <w:bookmarkEnd w:id="12"/>
    </w:p>
    <w:p w14:paraId="6BE733CB" w14:textId="7B7E7DBF" w:rsidR="009850D4" w:rsidRPr="00BB496B" w:rsidRDefault="009850D4" w:rsidP="00A76776">
      <w:pPr>
        <w:pStyle w:val="List"/>
        <w:numPr>
          <w:ilvl w:val="0"/>
          <w:numId w:val="0"/>
        </w:numPr>
        <w:spacing w:before="80" w:after="120"/>
        <w:ind w:left="567"/>
        <w:rPr>
          <w:rFonts w:ascii="VIC" w:hAnsi="VIC"/>
        </w:rPr>
      </w:pPr>
      <w:r w:rsidRPr="00BB496B">
        <w:rPr>
          <w:rFonts w:ascii="VIC" w:hAnsi="VIC"/>
        </w:rPr>
        <w:t>Although Ports Victoria cannot receive public interest disclosures under the Act, it may become aware of a disclosure such as when an external body (</w:t>
      </w:r>
      <w:r w:rsidR="00483645" w:rsidRPr="00BB496B">
        <w:rPr>
          <w:rFonts w:ascii="VIC" w:hAnsi="VIC"/>
        </w:rPr>
        <w:t>such as</w:t>
      </w:r>
      <w:r w:rsidRPr="00BB496B">
        <w:rPr>
          <w:rFonts w:ascii="VIC" w:hAnsi="VIC"/>
        </w:rPr>
        <w:t xml:space="preserve"> IBAC) commences an investigation involving Ports Victoria or its employee</w:t>
      </w:r>
      <w:r w:rsidR="00CF14FE" w:rsidRPr="00BB496B">
        <w:rPr>
          <w:rFonts w:ascii="VIC" w:hAnsi="VIC"/>
        </w:rPr>
        <w:t>s</w:t>
      </w:r>
      <w:r w:rsidRPr="00BB496B">
        <w:rPr>
          <w:rFonts w:ascii="VIC" w:hAnsi="VIC"/>
        </w:rPr>
        <w:t>.</w:t>
      </w:r>
    </w:p>
    <w:p w14:paraId="1FBAF5A6" w14:textId="77777777" w:rsidR="009850D4" w:rsidRPr="00BB496B" w:rsidRDefault="009850D4" w:rsidP="00A76776">
      <w:pPr>
        <w:pStyle w:val="List"/>
        <w:numPr>
          <w:ilvl w:val="0"/>
          <w:numId w:val="0"/>
        </w:numPr>
        <w:spacing w:before="80" w:after="120"/>
        <w:ind w:left="567"/>
        <w:rPr>
          <w:rFonts w:ascii="VIC" w:hAnsi="VIC"/>
        </w:rPr>
      </w:pPr>
      <w:r w:rsidRPr="00BB496B">
        <w:rPr>
          <w:rFonts w:ascii="VIC" w:hAnsi="VIC"/>
        </w:rPr>
        <w:t>In such cases, Ports Victoria will:</w:t>
      </w:r>
    </w:p>
    <w:p w14:paraId="626EA15E" w14:textId="77777777" w:rsidR="009850D4" w:rsidRPr="00BB496B" w:rsidRDefault="009850D4">
      <w:pPr>
        <w:pStyle w:val="List"/>
        <w:numPr>
          <w:ilvl w:val="0"/>
          <w:numId w:val="18"/>
        </w:numPr>
        <w:spacing w:before="80" w:after="120"/>
        <w:ind w:left="1418" w:hanging="425"/>
        <w:rPr>
          <w:rFonts w:ascii="VIC" w:hAnsi="VIC"/>
        </w:rPr>
      </w:pPr>
      <w:r w:rsidRPr="00BB496B">
        <w:rPr>
          <w:rFonts w:ascii="VIC" w:hAnsi="VIC"/>
        </w:rPr>
        <w:t>Cooperate with investigations</w:t>
      </w:r>
    </w:p>
    <w:p w14:paraId="4931789A" w14:textId="77777777" w:rsidR="009850D4" w:rsidRPr="00BB496B" w:rsidRDefault="009850D4">
      <w:pPr>
        <w:pStyle w:val="ListParagraph"/>
        <w:numPr>
          <w:ilvl w:val="2"/>
          <w:numId w:val="17"/>
        </w:numPr>
        <w:spacing w:before="80" w:after="120"/>
        <w:ind w:left="1843" w:hanging="425"/>
        <w:contextualSpacing w:val="0"/>
        <w:rPr>
          <w:rFonts w:ascii="VIC" w:hAnsi="VIC"/>
        </w:rPr>
      </w:pPr>
      <w:r w:rsidRPr="00BB496B">
        <w:rPr>
          <w:rFonts w:ascii="VIC" w:hAnsi="VIC"/>
        </w:rPr>
        <w:t>Respond promptly to requests for information from the investigating body</w:t>
      </w:r>
    </w:p>
    <w:p w14:paraId="09EC838A" w14:textId="7DAF9156" w:rsidR="009850D4" w:rsidRPr="00BB496B" w:rsidRDefault="009850D4">
      <w:pPr>
        <w:pStyle w:val="ListParagraph"/>
        <w:numPr>
          <w:ilvl w:val="2"/>
          <w:numId w:val="17"/>
        </w:numPr>
        <w:spacing w:before="80" w:after="120"/>
        <w:ind w:left="1843" w:hanging="425"/>
        <w:contextualSpacing w:val="0"/>
        <w:rPr>
          <w:rFonts w:ascii="VIC" w:hAnsi="VIC"/>
        </w:rPr>
      </w:pPr>
      <w:r w:rsidRPr="00BB496B">
        <w:rPr>
          <w:rFonts w:ascii="VIC" w:hAnsi="VIC"/>
        </w:rPr>
        <w:lastRenderedPageBreak/>
        <w:t xml:space="preserve">Investigations will be coordinated by the </w:t>
      </w:r>
      <w:r w:rsidR="00CF14FE" w:rsidRPr="00BB496B">
        <w:rPr>
          <w:rFonts w:ascii="VIC" w:hAnsi="VIC"/>
        </w:rPr>
        <w:t>Board Secretary and Senior Legal Counsel</w:t>
      </w:r>
      <w:r w:rsidRPr="00BB496B">
        <w:rPr>
          <w:rFonts w:ascii="VIC" w:hAnsi="VIC"/>
        </w:rPr>
        <w:t xml:space="preserve">, unless the matter involves the </w:t>
      </w:r>
      <w:r w:rsidR="00CF14FE" w:rsidRPr="00BB496B">
        <w:rPr>
          <w:rFonts w:ascii="VIC" w:hAnsi="VIC"/>
        </w:rPr>
        <w:t>Boar</w:t>
      </w:r>
      <w:r w:rsidR="00483645" w:rsidRPr="00BB496B">
        <w:rPr>
          <w:rFonts w:ascii="VIC" w:hAnsi="VIC"/>
        </w:rPr>
        <w:t xml:space="preserve">d </w:t>
      </w:r>
      <w:r w:rsidR="00CF14FE" w:rsidRPr="00BB496B">
        <w:rPr>
          <w:rFonts w:ascii="VIC" w:hAnsi="VIC"/>
        </w:rPr>
        <w:t>Secretary and Senior Legal Counsel</w:t>
      </w:r>
      <w:r w:rsidRPr="00BB496B">
        <w:rPr>
          <w:rFonts w:ascii="VIC" w:hAnsi="VIC"/>
        </w:rPr>
        <w:t xml:space="preserve"> - in which case the </w:t>
      </w:r>
      <w:r w:rsidR="00CF14FE" w:rsidRPr="00BB496B">
        <w:rPr>
          <w:rFonts w:ascii="VIC" w:hAnsi="VIC"/>
        </w:rPr>
        <w:t xml:space="preserve">Chief Executive Officer </w:t>
      </w:r>
      <w:r w:rsidRPr="00BB496B">
        <w:rPr>
          <w:rFonts w:ascii="VIC" w:hAnsi="VIC"/>
        </w:rPr>
        <w:t xml:space="preserve">(or delegate) will manage </w:t>
      </w:r>
      <w:r w:rsidR="00CF14FE" w:rsidRPr="00BB496B">
        <w:rPr>
          <w:rFonts w:ascii="VIC" w:hAnsi="VIC"/>
        </w:rPr>
        <w:t xml:space="preserve">Port Victoria’s </w:t>
      </w:r>
      <w:r w:rsidRPr="00BB496B">
        <w:rPr>
          <w:rFonts w:ascii="VIC" w:hAnsi="VIC"/>
        </w:rPr>
        <w:t>involvement</w:t>
      </w:r>
      <w:r w:rsidR="00CF14FE" w:rsidRPr="00BB496B">
        <w:rPr>
          <w:rFonts w:ascii="VIC" w:hAnsi="VIC"/>
        </w:rPr>
        <w:t>.</w:t>
      </w:r>
    </w:p>
    <w:p w14:paraId="517F0592" w14:textId="77777777" w:rsidR="009850D4" w:rsidRPr="00BB496B" w:rsidRDefault="009850D4">
      <w:pPr>
        <w:pStyle w:val="List"/>
        <w:numPr>
          <w:ilvl w:val="0"/>
          <w:numId w:val="18"/>
        </w:numPr>
        <w:spacing w:before="80" w:after="120"/>
        <w:ind w:left="1418" w:hanging="425"/>
        <w:rPr>
          <w:rFonts w:ascii="VIC" w:hAnsi="VIC"/>
        </w:rPr>
      </w:pPr>
      <w:r w:rsidRPr="00BB496B">
        <w:rPr>
          <w:rFonts w:ascii="VIC" w:hAnsi="VIC"/>
        </w:rPr>
        <w:t>Maintain confidentiality</w:t>
      </w:r>
    </w:p>
    <w:p w14:paraId="110593F9" w14:textId="6AD790D7" w:rsidR="009850D4" w:rsidRPr="00BB496B" w:rsidRDefault="009850D4">
      <w:pPr>
        <w:pStyle w:val="ListParagraph"/>
        <w:numPr>
          <w:ilvl w:val="0"/>
          <w:numId w:val="20"/>
        </w:numPr>
        <w:spacing w:before="80" w:after="120"/>
        <w:ind w:left="1843" w:hanging="425"/>
        <w:contextualSpacing w:val="0"/>
        <w:rPr>
          <w:rFonts w:ascii="VIC" w:hAnsi="VIC"/>
        </w:rPr>
      </w:pPr>
      <w:r w:rsidRPr="00BB496B">
        <w:rPr>
          <w:rFonts w:ascii="VIC" w:hAnsi="VIC"/>
        </w:rPr>
        <w:t xml:space="preserve">Keep </w:t>
      </w:r>
      <w:r w:rsidR="00E915D5" w:rsidRPr="00BB496B">
        <w:rPr>
          <w:rFonts w:ascii="VIC" w:hAnsi="VIC"/>
        </w:rPr>
        <w:t>your identity</w:t>
      </w:r>
      <w:r w:rsidRPr="00BB496B">
        <w:rPr>
          <w:rFonts w:ascii="VIC" w:hAnsi="VIC"/>
        </w:rPr>
        <w:t xml:space="preserve"> and the details of </w:t>
      </w:r>
      <w:r w:rsidR="00E915D5" w:rsidRPr="00BB496B">
        <w:rPr>
          <w:rFonts w:ascii="VIC" w:hAnsi="VIC"/>
        </w:rPr>
        <w:t>your</w:t>
      </w:r>
      <w:r w:rsidRPr="00BB496B">
        <w:rPr>
          <w:rFonts w:ascii="VIC" w:hAnsi="VIC"/>
        </w:rPr>
        <w:t xml:space="preserve"> disclosure confidential</w:t>
      </w:r>
    </w:p>
    <w:p w14:paraId="1E0A7A72" w14:textId="77777777" w:rsidR="009850D4" w:rsidRPr="00BB496B" w:rsidRDefault="009850D4">
      <w:pPr>
        <w:pStyle w:val="ListParagraph"/>
        <w:numPr>
          <w:ilvl w:val="0"/>
          <w:numId w:val="20"/>
        </w:numPr>
        <w:spacing w:before="80" w:after="120"/>
        <w:ind w:left="1843" w:hanging="425"/>
        <w:contextualSpacing w:val="0"/>
        <w:rPr>
          <w:rFonts w:ascii="VIC" w:hAnsi="VIC"/>
        </w:rPr>
      </w:pPr>
      <w:r w:rsidRPr="00BB496B">
        <w:rPr>
          <w:rFonts w:ascii="VIC" w:hAnsi="VIC"/>
        </w:rPr>
        <w:t>Limit access to records to authorised personnel only</w:t>
      </w:r>
    </w:p>
    <w:p w14:paraId="130829BB" w14:textId="627B1EA5" w:rsidR="009850D4" w:rsidRPr="00BB496B" w:rsidRDefault="009850D4">
      <w:pPr>
        <w:pStyle w:val="ListParagraph"/>
        <w:numPr>
          <w:ilvl w:val="0"/>
          <w:numId w:val="20"/>
        </w:numPr>
        <w:spacing w:before="80" w:after="120"/>
        <w:ind w:left="1843" w:hanging="425"/>
        <w:contextualSpacing w:val="0"/>
        <w:rPr>
          <w:rFonts w:ascii="VIC" w:hAnsi="VIC"/>
        </w:rPr>
      </w:pPr>
      <w:r w:rsidRPr="00BB496B">
        <w:rPr>
          <w:rFonts w:ascii="VIC" w:hAnsi="VIC"/>
        </w:rPr>
        <w:t xml:space="preserve">Take steps to prevent speculation or identification of </w:t>
      </w:r>
      <w:r w:rsidR="00E61C31" w:rsidRPr="00BB496B">
        <w:rPr>
          <w:rFonts w:ascii="VIC" w:hAnsi="VIC"/>
        </w:rPr>
        <w:t>your identity</w:t>
      </w:r>
      <w:r w:rsidRPr="00BB496B">
        <w:rPr>
          <w:rFonts w:ascii="VIC" w:hAnsi="VIC"/>
        </w:rPr>
        <w:t xml:space="preserve"> or cooperating persons</w:t>
      </w:r>
      <w:r w:rsidR="00C25FD5" w:rsidRPr="00BB496B">
        <w:rPr>
          <w:rFonts w:ascii="VIC" w:hAnsi="VIC"/>
        </w:rPr>
        <w:t>.</w:t>
      </w:r>
    </w:p>
    <w:p w14:paraId="3B3594E5" w14:textId="77777777" w:rsidR="009850D4" w:rsidRPr="00BB496B" w:rsidRDefault="009850D4">
      <w:pPr>
        <w:pStyle w:val="List"/>
        <w:numPr>
          <w:ilvl w:val="0"/>
          <w:numId w:val="18"/>
        </w:numPr>
        <w:spacing w:before="80" w:after="120"/>
        <w:ind w:left="1418" w:hanging="425"/>
        <w:rPr>
          <w:rFonts w:ascii="VIC" w:hAnsi="VIC"/>
        </w:rPr>
      </w:pPr>
      <w:r w:rsidRPr="00BB496B">
        <w:rPr>
          <w:rFonts w:ascii="VIC" w:hAnsi="VIC"/>
        </w:rPr>
        <w:t>Manage risk of reprisal</w:t>
      </w:r>
    </w:p>
    <w:p w14:paraId="119DE43E" w14:textId="77777777" w:rsidR="009850D4" w:rsidRPr="00BB496B" w:rsidRDefault="009850D4">
      <w:pPr>
        <w:pStyle w:val="ListParagraph"/>
        <w:numPr>
          <w:ilvl w:val="0"/>
          <w:numId w:val="21"/>
        </w:numPr>
        <w:spacing w:before="80" w:after="120"/>
        <w:ind w:left="1843" w:hanging="425"/>
        <w:contextualSpacing w:val="0"/>
        <w:rPr>
          <w:rFonts w:ascii="VIC" w:hAnsi="VIC"/>
        </w:rPr>
      </w:pPr>
      <w:r w:rsidRPr="00BB496B">
        <w:rPr>
          <w:rFonts w:ascii="VIC" w:hAnsi="VIC"/>
        </w:rPr>
        <w:t>Assess the risk of detrimental action related to the disclosure</w:t>
      </w:r>
    </w:p>
    <w:p w14:paraId="7149EA33" w14:textId="291D4209" w:rsidR="009850D4" w:rsidRPr="00BB496B" w:rsidRDefault="009850D4">
      <w:pPr>
        <w:pStyle w:val="ListParagraph"/>
        <w:numPr>
          <w:ilvl w:val="0"/>
          <w:numId w:val="21"/>
        </w:numPr>
        <w:spacing w:before="80" w:after="120"/>
        <w:ind w:left="1843" w:hanging="425"/>
        <w:contextualSpacing w:val="0"/>
        <w:rPr>
          <w:rFonts w:ascii="VIC" w:hAnsi="VIC"/>
        </w:rPr>
      </w:pPr>
      <w:r w:rsidRPr="00BB496B">
        <w:rPr>
          <w:rFonts w:ascii="VIC" w:hAnsi="VIC"/>
        </w:rPr>
        <w:t>Monitor the workplace, anticipate issues, and take early steps to address any concerns</w:t>
      </w:r>
      <w:r w:rsidR="00C25FD5" w:rsidRPr="00BB496B">
        <w:rPr>
          <w:rFonts w:ascii="VIC" w:hAnsi="VIC"/>
        </w:rPr>
        <w:t>.</w:t>
      </w:r>
    </w:p>
    <w:p w14:paraId="3BAA91E6" w14:textId="3AE6F187" w:rsidR="009850D4" w:rsidRPr="00BB496B" w:rsidRDefault="009850D4">
      <w:pPr>
        <w:pStyle w:val="List"/>
        <w:numPr>
          <w:ilvl w:val="0"/>
          <w:numId w:val="18"/>
        </w:numPr>
        <w:spacing w:before="80" w:after="120"/>
        <w:ind w:left="1418" w:hanging="425"/>
        <w:rPr>
          <w:rFonts w:ascii="VIC" w:hAnsi="VIC"/>
        </w:rPr>
      </w:pPr>
      <w:r w:rsidRPr="00BB496B">
        <w:rPr>
          <w:rFonts w:ascii="VIC" w:hAnsi="VIC"/>
        </w:rPr>
        <w:t xml:space="preserve">Protect </w:t>
      </w:r>
      <w:r w:rsidR="00C25FD5" w:rsidRPr="00BB496B">
        <w:rPr>
          <w:rFonts w:ascii="VIC" w:hAnsi="VIC"/>
        </w:rPr>
        <w:t>its employees</w:t>
      </w:r>
      <w:r w:rsidRPr="00BB496B">
        <w:rPr>
          <w:rFonts w:ascii="VIC" w:hAnsi="VIC"/>
        </w:rPr>
        <w:t xml:space="preserve"> (if known)</w:t>
      </w:r>
    </w:p>
    <w:p w14:paraId="19AC09A3" w14:textId="77777777" w:rsidR="009850D4" w:rsidRPr="00BB496B" w:rsidRDefault="009850D4">
      <w:pPr>
        <w:pStyle w:val="ListParagraph"/>
        <w:numPr>
          <w:ilvl w:val="0"/>
          <w:numId w:val="21"/>
        </w:numPr>
        <w:spacing w:before="80" w:after="120"/>
        <w:ind w:left="1843" w:hanging="425"/>
        <w:contextualSpacing w:val="0"/>
        <w:rPr>
          <w:rFonts w:ascii="VIC" w:hAnsi="VIC"/>
        </w:rPr>
      </w:pPr>
      <w:r w:rsidRPr="00BB496B">
        <w:rPr>
          <w:rFonts w:ascii="VIC" w:hAnsi="VIC"/>
        </w:rPr>
        <w:t>Provide welfare support and a safe working environment</w:t>
      </w:r>
    </w:p>
    <w:p w14:paraId="77FA66F6" w14:textId="77777777" w:rsidR="009850D4" w:rsidRPr="00BB496B" w:rsidRDefault="009850D4">
      <w:pPr>
        <w:pStyle w:val="ListParagraph"/>
        <w:numPr>
          <w:ilvl w:val="0"/>
          <w:numId w:val="21"/>
        </w:numPr>
        <w:spacing w:before="80" w:after="120"/>
        <w:ind w:left="1843" w:hanging="425"/>
        <w:contextualSpacing w:val="0"/>
        <w:rPr>
          <w:rFonts w:ascii="VIC" w:hAnsi="VIC"/>
        </w:rPr>
      </w:pPr>
      <w:r w:rsidRPr="00BB496B">
        <w:rPr>
          <w:rFonts w:ascii="VIC" w:hAnsi="VIC"/>
        </w:rPr>
        <w:t>Respond to concerns about harassment, intimidation, or victimisation</w:t>
      </w:r>
    </w:p>
    <w:p w14:paraId="5C4CE6C6" w14:textId="48CC99CA" w:rsidR="009850D4" w:rsidRPr="00BB496B" w:rsidRDefault="009850D4">
      <w:pPr>
        <w:pStyle w:val="ListParagraph"/>
        <w:numPr>
          <w:ilvl w:val="0"/>
          <w:numId w:val="21"/>
        </w:numPr>
        <w:spacing w:before="80" w:after="120"/>
        <w:ind w:left="1843" w:hanging="425"/>
        <w:contextualSpacing w:val="0"/>
        <w:rPr>
          <w:rFonts w:ascii="VIC" w:hAnsi="VIC"/>
        </w:rPr>
      </w:pPr>
      <w:r w:rsidRPr="00BB496B">
        <w:rPr>
          <w:rFonts w:ascii="VIC" w:hAnsi="VIC"/>
        </w:rPr>
        <w:t>Offer support through Port Victoria’s Employee Assistance Program</w:t>
      </w:r>
      <w:r w:rsidR="00C25FD5" w:rsidRPr="00BB496B">
        <w:rPr>
          <w:rFonts w:ascii="VIC" w:hAnsi="VIC"/>
        </w:rPr>
        <w:t xml:space="preserve"> </w:t>
      </w:r>
    </w:p>
    <w:p w14:paraId="0D3E1A11" w14:textId="2EDFA54A" w:rsidR="009850D4" w:rsidRPr="00BB496B" w:rsidRDefault="009850D4">
      <w:pPr>
        <w:pStyle w:val="ListParagraph"/>
        <w:numPr>
          <w:ilvl w:val="0"/>
          <w:numId w:val="21"/>
        </w:numPr>
        <w:spacing w:before="80" w:after="120"/>
        <w:ind w:left="1843" w:hanging="425"/>
        <w:contextualSpacing w:val="0"/>
        <w:rPr>
          <w:rFonts w:ascii="VIC" w:hAnsi="VIC"/>
        </w:rPr>
      </w:pPr>
      <w:r w:rsidRPr="00BB496B">
        <w:rPr>
          <w:rFonts w:ascii="VIC" w:hAnsi="VIC"/>
        </w:rPr>
        <w:t xml:space="preserve">If the </w:t>
      </w:r>
      <w:r w:rsidR="008A6DF7" w:rsidRPr="00BB496B">
        <w:rPr>
          <w:rFonts w:ascii="VIC" w:hAnsi="VIC"/>
        </w:rPr>
        <w:t>employee</w:t>
      </w:r>
      <w:r w:rsidRPr="00BB496B">
        <w:rPr>
          <w:rFonts w:ascii="VIC" w:hAnsi="VIC"/>
        </w:rPr>
        <w:t xml:space="preserve"> reports harassment or other adverse treatment, advise that such actions may form the basis of a further public interest disclosure and inform them of their right to report it to IBAC or another authorised entity.</w:t>
      </w:r>
    </w:p>
    <w:p w14:paraId="227AB361" w14:textId="77777777" w:rsidR="009850D4" w:rsidRPr="00BB496B" w:rsidRDefault="009850D4">
      <w:pPr>
        <w:pStyle w:val="ListParagraph"/>
        <w:numPr>
          <w:ilvl w:val="0"/>
          <w:numId w:val="21"/>
        </w:numPr>
        <w:spacing w:before="80" w:after="120"/>
        <w:ind w:left="1843" w:hanging="425"/>
        <w:contextualSpacing w:val="0"/>
        <w:rPr>
          <w:rFonts w:ascii="VIC" w:hAnsi="VIC"/>
        </w:rPr>
      </w:pPr>
      <w:r w:rsidRPr="00BB496B">
        <w:rPr>
          <w:rFonts w:ascii="VIC" w:hAnsi="VIC"/>
        </w:rPr>
        <w:t>Protect others involved</w:t>
      </w:r>
    </w:p>
    <w:p w14:paraId="5840425D" w14:textId="77777777" w:rsidR="009850D4" w:rsidRPr="00BB496B" w:rsidRDefault="009850D4">
      <w:pPr>
        <w:pStyle w:val="List"/>
        <w:numPr>
          <w:ilvl w:val="0"/>
          <w:numId w:val="18"/>
        </w:numPr>
        <w:spacing w:before="80" w:after="120"/>
        <w:ind w:left="1418" w:hanging="425"/>
        <w:rPr>
          <w:rFonts w:ascii="VIC" w:hAnsi="VIC"/>
        </w:rPr>
      </w:pPr>
      <w:r w:rsidRPr="00BB496B">
        <w:rPr>
          <w:rFonts w:ascii="VIC" w:hAnsi="VIC"/>
        </w:rPr>
        <w:t>For the person subject to the disclosure:</w:t>
      </w:r>
    </w:p>
    <w:p w14:paraId="343ED77B" w14:textId="77777777" w:rsidR="009850D4" w:rsidRPr="00BB496B" w:rsidRDefault="009850D4">
      <w:pPr>
        <w:pStyle w:val="ListParagraph"/>
        <w:numPr>
          <w:ilvl w:val="0"/>
          <w:numId w:val="21"/>
        </w:numPr>
        <w:spacing w:before="80" w:after="120"/>
        <w:ind w:left="1843" w:hanging="425"/>
        <w:contextualSpacing w:val="0"/>
        <w:rPr>
          <w:rFonts w:ascii="VIC" w:hAnsi="VIC"/>
        </w:rPr>
      </w:pPr>
      <w:r w:rsidRPr="00BB496B">
        <w:rPr>
          <w:rFonts w:ascii="VIC" w:hAnsi="VIC"/>
        </w:rPr>
        <w:t>Acknowledge that the information is an allegation until proven and that they will be treated fairly in accordance with the rules of natural justice.</w:t>
      </w:r>
    </w:p>
    <w:p w14:paraId="69DD6086" w14:textId="77777777" w:rsidR="009850D4" w:rsidRPr="00BB496B" w:rsidRDefault="009850D4">
      <w:pPr>
        <w:pStyle w:val="ListParagraph"/>
        <w:numPr>
          <w:ilvl w:val="0"/>
          <w:numId w:val="21"/>
        </w:numPr>
        <w:spacing w:before="80" w:after="120"/>
        <w:ind w:left="1843" w:hanging="425"/>
        <w:contextualSpacing w:val="0"/>
        <w:rPr>
          <w:rFonts w:ascii="VIC" w:hAnsi="VIC"/>
        </w:rPr>
      </w:pPr>
      <w:r w:rsidRPr="00BB496B">
        <w:rPr>
          <w:rFonts w:ascii="VIC" w:hAnsi="VIC"/>
        </w:rPr>
        <w:t>Maintain confidentiality and ensure no adverse consequences if the allegations are unsubstantiated.</w:t>
      </w:r>
    </w:p>
    <w:p w14:paraId="6CCCE286" w14:textId="77777777" w:rsidR="009850D4" w:rsidRPr="00BB496B" w:rsidRDefault="009850D4">
      <w:pPr>
        <w:pStyle w:val="ListParagraph"/>
        <w:numPr>
          <w:ilvl w:val="0"/>
          <w:numId w:val="21"/>
        </w:numPr>
        <w:spacing w:before="80" w:after="120"/>
        <w:ind w:left="1843" w:hanging="425"/>
        <w:contextualSpacing w:val="0"/>
        <w:rPr>
          <w:rFonts w:ascii="VIC" w:hAnsi="VIC"/>
        </w:rPr>
      </w:pPr>
      <w:r w:rsidRPr="00BB496B">
        <w:rPr>
          <w:rFonts w:ascii="VIC" w:hAnsi="VIC"/>
        </w:rPr>
        <w:t xml:space="preserve">Manage organisational impact and foster a supportive working environment. </w:t>
      </w:r>
    </w:p>
    <w:p w14:paraId="28C6552F" w14:textId="77777777" w:rsidR="009850D4" w:rsidRPr="00BB496B" w:rsidRDefault="009850D4">
      <w:pPr>
        <w:pStyle w:val="ListParagraph"/>
        <w:numPr>
          <w:ilvl w:val="0"/>
          <w:numId w:val="21"/>
        </w:numPr>
        <w:spacing w:before="80" w:after="120"/>
        <w:ind w:left="1843" w:hanging="425"/>
        <w:contextualSpacing w:val="0"/>
        <w:rPr>
          <w:rFonts w:ascii="VIC" w:hAnsi="VIC"/>
        </w:rPr>
      </w:pPr>
      <w:r w:rsidRPr="00BB496B">
        <w:rPr>
          <w:rFonts w:ascii="VIC" w:hAnsi="VIC"/>
        </w:rPr>
        <w:t>Keep accurate and confidential records including actions, correspondence, and key discussions relating to the disclosure and investigation.</w:t>
      </w:r>
    </w:p>
    <w:p w14:paraId="60886D94" w14:textId="5B011F9C" w:rsidR="00CE02B6" w:rsidRPr="00904F4B" w:rsidRDefault="00CE02B6">
      <w:pPr>
        <w:pStyle w:val="Heading1-Numbered"/>
        <w:spacing w:after="120"/>
        <w:contextualSpacing w:val="0"/>
        <w:rPr>
          <w:rFonts w:ascii="VIC" w:hAnsi="VIC"/>
        </w:rPr>
      </w:pPr>
      <w:bookmarkStart w:id="13" w:name="_Toc229480209"/>
      <w:r w:rsidRPr="00904F4B">
        <w:rPr>
          <w:rFonts w:ascii="VIC" w:hAnsi="VIC"/>
        </w:rPr>
        <w:t>Public Interest Disclosure Coordinator</w:t>
      </w:r>
      <w:bookmarkEnd w:id="13"/>
    </w:p>
    <w:p w14:paraId="01466142" w14:textId="5BDFD486" w:rsidR="4FC64373" w:rsidRPr="009F5E6E" w:rsidRDefault="4FC64373" w:rsidP="009F5E6E">
      <w:pPr>
        <w:spacing w:before="80" w:after="120"/>
        <w:ind w:left="567"/>
        <w:rPr>
          <w:rFonts w:ascii="VIC" w:hAnsi="VIC"/>
        </w:rPr>
      </w:pPr>
      <w:bookmarkStart w:id="14" w:name="_Toc224309955"/>
      <w:r w:rsidRPr="009F5E6E">
        <w:rPr>
          <w:rFonts w:ascii="VIC" w:hAnsi="VIC"/>
        </w:rPr>
        <w:t xml:space="preserve">Ports Victoria’s Public Interest Disclosure Coordinator (PIDC) has a central role with respect to disclosure matters, </w:t>
      </w:r>
      <w:proofErr w:type="gramStart"/>
      <w:r w:rsidRPr="009F5E6E">
        <w:rPr>
          <w:rFonts w:ascii="VIC" w:hAnsi="VIC"/>
        </w:rPr>
        <w:t>and in particular, for</w:t>
      </w:r>
      <w:proofErr w:type="gramEnd"/>
      <w:r w:rsidRPr="009F5E6E">
        <w:rPr>
          <w:rFonts w:ascii="VIC" w:hAnsi="VIC"/>
        </w:rPr>
        <w:t xml:space="preserve"> ensuring that the welfare of </w:t>
      </w:r>
      <w:r w:rsidR="005547C5" w:rsidRPr="009F5E6E">
        <w:rPr>
          <w:rFonts w:ascii="VIC" w:hAnsi="VIC"/>
        </w:rPr>
        <w:t>persons</w:t>
      </w:r>
      <w:r w:rsidRPr="009F5E6E">
        <w:rPr>
          <w:rFonts w:ascii="VIC" w:hAnsi="VIC"/>
        </w:rPr>
        <w:t xml:space="preserve"> connected with a public interest disclosure is properly managed. The PIDC will</w:t>
      </w:r>
      <w:r w:rsidR="00C05A70" w:rsidRPr="009F5E6E">
        <w:rPr>
          <w:rFonts w:ascii="VIC" w:hAnsi="VIC"/>
        </w:rPr>
        <w:t>:</w:t>
      </w:r>
      <w:bookmarkEnd w:id="14"/>
    </w:p>
    <w:p w14:paraId="4F130112" w14:textId="77777777" w:rsidR="00CE02B6" w:rsidRPr="009F5E6E" w:rsidRDefault="4FC64373">
      <w:pPr>
        <w:pStyle w:val="List"/>
        <w:numPr>
          <w:ilvl w:val="0"/>
          <w:numId w:val="18"/>
        </w:numPr>
        <w:spacing w:before="80" w:after="120"/>
        <w:ind w:left="1418" w:hanging="425"/>
        <w:rPr>
          <w:rFonts w:ascii="VIC" w:hAnsi="VIC"/>
        </w:rPr>
      </w:pPr>
      <w:bookmarkStart w:id="15" w:name="_Toc224309956"/>
      <w:r w:rsidRPr="009F5E6E">
        <w:rPr>
          <w:rFonts w:ascii="VIC" w:hAnsi="VIC"/>
        </w:rPr>
        <w:t>Provide a confidential source of advice for employees who can raise any conduct related concerns about their line managers, colleagues or supervisors.</w:t>
      </w:r>
      <w:bookmarkEnd w:id="15"/>
      <w:r w:rsidRPr="009F5E6E">
        <w:rPr>
          <w:rFonts w:ascii="VIC" w:hAnsi="VIC"/>
        </w:rPr>
        <w:t xml:space="preserve"> </w:t>
      </w:r>
    </w:p>
    <w:p w14:paraId="5396BBD5" w14:textId="77777777" w:rsidR="00CE02B6" w:rsidRPr="009F5E6E" w:rsidRDefault="4FC64373">
      <w:pPr>
        <w:pStyle w:val="List"/>
        <w:numPr>
          <w:ilvl w:val="0"/>
          <w:numId w:val="18"/>
        </w:numPr>
        <w:spacing w:before="80" w:after="120"/>
        <w:ind w:left="1418" w:hanging="425"/>
        <w:rPr>
          <w:rFonts w:ascii="VIC" w:hAnsi="VIC"/>
        </w:rPr>
      </w:pPr>
      <w:bookmarkStart w:id="16" w:name="_Toc224309957"/>
      <w:r w:rsidRPr="009F5E6E">
        <w:rPr>
          <w:rFonts w:ascii="VIC" w:hAnsi="VIC"/>
        </w:rPr>
        <w:t>Be a contact point for general advice about the Act and for integrity agencies such as IBAC.</w:t>
      </w:r>
      <w:bookmarkEnd w:id="16"/>
      <w:r w:rsidRPr="009F5E6E">
        <w:rPr>
          <w:rFonts w:ascii="VIC" w:hAnsi="VIC"/>
        </w:rPr>
        <w:t xml:space="preserve"> </w:t>
      </w:r>
    </w:p>
    <w:p w14:paraId="27C06FFE" w14:textId="77777777" w:rsidR="00CE02B6" w:rsidRPr="009F5E6E" w:rsidRDefault="4FC64373">
      <w:pPr>
        <w:pStyle w:val="List"/>
        <w:numPr>
          <w:ilvl w:val="0"/>
          <w:numId w:val="18"/>
        </w:numPr>
        <w:spacing w:before="80" w:after="120"/>
        <w:ind w:left="1418" w:hanging="425"/>
        <w:rPr>
          <w:rFonts w:ascii="VIC" w:hAnsi="VIC"/>
        </w:rPr>
      </w:pPr>
      <w:bookmarkStart w:id="17" w:name="_Toc224309958"/>
      <w:r w:rsidRPr="009F5E6E">
        <w:rPr>
          <w:rFonts w:ascii="VIC" w:hAnsi="VIC"/>
        </w:rPr>
        <w:t>Refer anyone wanting to make a disclosure or report detrimental action to the relevant investigative authority, such as IBAC.</w:t>
      </w:r>
      <w:bookmarkEnd w:id="17"/>
      <w:r w:rsidRPr="009F5E6E">
        <w:rPr>
          <w:rFonts w:ascii="VIC" w:hAnsi="VIC"/>
        </w:rPr>
        <w:t xml:space="preserve"> </w:t>
      </w:r>
    </w:p>
    <w:p w14:paraId="77F00EFE" w14:textId="5B0242EA" w:rsidR="00CE02B6" w:rsidRPr="009F5E6E" w:rsidRDefault="4FC64373">
      <w:pPr>
        <w:pStyle w:val="List"/>
        <w:numPr>
          <w:ilvl w:val="0"/>
          <w:numId w:val="18"/>
        </w:numPr>
        <w:spacing w:before="80" w:after="120"/>
        <w:ind w:left="1418" w:hanging="425"/>
        <w:rPr>
          <w:rFonts w:ascii="VIC" w:hAnsi="VIC"/>
        </w:rPr>
      </w:pPr>
      <w:bookmarkStart w:id="18" w:name="_Toc224309959"/>
      <w:r w:rsidRPr="009F5E6E">
        <w:rPr>
          <w:rFonts w:ascii="VIC" w:hAnsi="VIC"/>
        </w:rPr>
        <w:t xml:space="preserve">Be Ports Victoria's chief point of contact with IBAC </w:t>
      </w:r>
      <w:r w:rsidR="00CF14FE" w:rsidRPr="009F5E6E">
        <w:rPr>
          <w:rFonts w:ascii="VIC" w:hAnsi="VIC"/>
        </w:rPr>
        <w:t>about</w:t>
      </w:r>
      <w:r w:rsidRPr="009F5E6E">
        <w:rPr>
          <w:rFonts w:ascii="VIC" w:hAnsi="VIC"/>
        </w:rPr>
        <w:t xml:space="preserve"> the Act.</w:t>
      </w:r>
      <w:bookmarkEnd w:id="18"/>
      <w:r w:rsidRPr="009F5E6E">
        <w:rPr>
          <w:rFonts w:ascii="VIC" w:hAnsi="VIC"/>
        </w:rPr>
        <w:t xml:space="preserve"> </w:t>
      </w:r>
    </w:p>
    <w:p w14:paraId="2E92D049" w14:textId="77777777" w:rsidR="00CE02B6" w:rsidRPr="009F5E6E" w:rsidRDefault="4FC64373">
      <w:pPr>
        <w:pStyle w:val="List"/>
        <w:numPr>
          <w:ilvl w:val="0"/>
          <w:numId w:val="18"/>
        </w:numPr>
        <w:spacing w:before="80" w:after="120"/>
        <w:ind w:left="1418" w:hanging="425"/>
        <w:rPr>
          <w:rFonts w:ascii="VIC" w:hAnsi="VIC"/>
        </w:rPr>
      </w:pPr>
      <w:bookmarkStart w:id="19" w:name="_Toc224309960"/>
      <w:r w:rsidRPr="009F5E6E">
        <w:rPr>
          <w:rFonts w:ascii="VIC" w:hAnsi="VIC"/>
        </w:rPr>
        <w:t>Take all necessary steps to ensure information received or obtained in relation to a disclosure is kept secure, private and confidential.</w:t>
      </w:r>
      <w:bookmarkEnd w:id="19"/>
      <w:r w:rsidRPr="009F5E6E">
        <w:rPr>
          <w:rFonts w:ascii="VIC" w:hAnsi="VIC"/>
        </w:rPr>
        <w:t xml:space="preserve"> </w:t>
      </w:r>
    </w:p>
    <w:p w14:paraId="0448DF35" w14:textId="7AF2B3CB" w:rsidR="00CE02B6" w:rsidRPr="009F5E6E" w:rsidRDefault="4FC64373">
      <w:pPr>
        <w:pStyle w:val="List"/>
        <w:numPr>
          <w:ilvl w:val="0"/>
          <w:numId w:val="18"/>
        </w:numPr>
        <w:spacing w:before="80" w:after="120"/>
        <w:ind w:left="1418" w:hanging="425"/>
        <w:rPr>
          <w:rFonts w:ascii="VIC" w:hAnsi="VIC"/>
        </w:rPr>
      </w:pPr>
      <w:bookmarkStart w:id="20" w:name="_Toc224309961"/>
      <w:r w:rsidRPr="009F5E6E">
        <w:rPr>
          <w:rFonts w:ascii="VIC" w:hAnsi="VIC"/>
        </w:rPr>
        <w:t>Be responsible for arranging any necessary and appropriate welfare support</w:t>
      </w:r>
      <w:r w:rsidR="00D97724" w:rsidRPr="009F5E6E">
        <w:rPr>
          <w:rFonts w:ascii="VIC" w:hAnsi="VIC"/>
        </w:rPr>
        <w:t>s</w:t>
      </w:r>
      <w:r w:rsidRPr="009F5E6E">
        <w:rPr>
          <w:rFonts w:ascii="VIC" w:hAnsi="VIC"/>
        </w:rPr>
        <w:t>, including appointing a welfare manager</w:t>
      </w:r>
      <w:bookmarkEnd w:id="20"/>
      <w:r w:rsidR="00B32DEE" w:rsidRPr="009F5E6E">
        <w:rPr>
          <w:rFonts w:ascii="VIC" w:hAnsi="VIC"/>
        </w:rPr>
        <w:t>.</w:t>
      </w:r>
    </w:p>
    <w:p w14:paraId="5FCB9631" w14:textId="6FFAE91A" w:rsidR="00CE02B6" w:rsidRPr="009F5E6E" w:rsidRDefault="4FC64373">
      <w:pPr>
        <w:pStyle w:val="List"/>
        <w:numPr>
          <w:ilvl w:val="0"/>
          <w:numId w:val="18"/>
        </w:numPr>
        <w:spacing w:before="80" w:after="120"/>
        <w:ind w:left="1418" w:hanging="425"/>
        <w:rPr>
          <w:rFonts w:ascii="VIC" w:hAnsi="VIC"/>
        </w:rPr>
      </w:pPr>
      <w:bookmarkStart w:id="21" w:name="_Toc224309962"/>
      <w:r w:rsidRPr="009F5E6E">
        <w:rPr>
          <w:rFonts w:ascii="VIC" w:hAnsi="VIC"/>
        </w:rPr>
        <w:t xml:space="preserve">Report any required statistics under the Act in </w:t>
      </w:r>
      <w:r w:rsidR="00CF14FE" w:rsidRPr="009F5E6E">
        <w:rPr>
          <w:rFonts w:ascii="VIC" w:hAnsi="VIC"/>
        </w:rPr>
        <w:t>Port Victoria</w:t>
      </w:r>
      <w:r w:rsidR="79D73A44" w:rsidRPr="009F5E6E">
        <w:rPr>
          <w:rFonts w:ascii="VIC" w:hAnsi="VIC"/>
        </w:rPr>
        <w:t xml:space="preserve">'s </w:t>
      </w:r>
      <w:r w:rsidRPr="009F5E6E">
        <w:rPr>
          <w:rFonts w:ascii="VIC" w:hAnsi="VIC"/>
        </w:rPr>
        <w:t>Annual Reports.</w:t>
      </w:r>
      <w:bookmarkEnd w:id="21"/>
      <w:r w:rsidRPr="009F5E6E">
        <w:rPr>
          <w:rFonts w:ascii="VIC" w:hAnsi="VIC"/>
        </w:rPr>
        <w:t xml:space="preserve"> </w:t>
      </w:r>
    </w:p>
    <w:p w14:paraId="326F0AFF" w14:textId="747DCFDE" w:rsidR="00483645" w:rsidRPr="00057113" w:rsidRDefault="4FC64373" w:rsidP="00057113">
      <w:pPr>
        <w:ind w:left="567"/>
        <w:rPr>
          <w:rFonts w:ascii="VIC" w:hAnsi="VIC"/>
          <w:b/>
        </w:rPr>
      </w:pPr>
      <w:bookmarkStart w:id="22" w:name="_Toc224309963"/>
      <w:r w:rsidRPr="00057113">
        <w:rPr>
          <w:rFonts w:ascii="VIC" w:hAnsi="VIC"/>
        </w:rPr>
        <w:lastRenderedPageBreak/>
        <w:t xml:space="preserve">The Public Interest Disclosure Coordinator for </w:t>
      </w:r>
      <w:r w:rsidR="00CF14FE" w:rsidRPr="00057113">
        <w:rPr>
          <w:rFonts w:ascii="VIC" w:hAnsi="VIC"/>
        </w:rPr>
        <w:t>Ports Victoria</w:t>
      </w:r>
      <w:r w:rsidRPr="00057113">
        <w:rPr>
          <w:rFonts w:ascii="VIC" w:hAnsi="VIC"/>
        </w:rPr>
        <w:t xml:space="preserve"> is:</w:t>
      </w:r>
      <w:bookmarkEnd w:id="22"/>
      <w:r w:rsidRPr="00057113">
        <w:rPr>
          <w:rFonts w:ascii="VIC" w:hAnsi="VIC"/>
        </w:rPr>
        <w:t xml:space="preserve"> </w:t>
      </w:r>
    </w:p>
    <w:p w14:paraId="13EE9634" w14:textId="1D406621" w:rsidR="00A11228" w:rsidRPr="00A11228" w:rsidRDefault="66E4A36A" w:rsidP="00A11228">
      <w:pPr>
        <w:spacing w:before="80" w:after="120"/>
        <w:ind w:left="567"/>
        <w:rPr>
          <w:rFonts w:ascii="VIC" w:hAnsi="VIC"/>
          <w:b/>
        </w:rPr>
      </w:pPr>
      <w:bookmarkStart w:id="23" w:name="_Toc224309964"/>
      <w:r w:rsidRPr="00A11228">
        <w:rPr>
          <w:rFonts w:ascii="VIC" w:hAnsi="VIC"/>
        </w:rPr>
        <w:t>Mr John Giacchi</w:t>
      </w:r>
      <w:bookmarkStart w:id="24" w:name="_Toc224309965"/>
      <w:bookmarkEnd w:id="23"/>
      <w:r w:rsidR="00A11228">
        <w:rPr>
          <w:rFonts w:ascii="VIC" w:hAnsi="VIC"/>
          <w:b/>
        </w:rPr>
        <w:br/>
      </w:r>
      <w:r w:rsidRPr="00A11228">
        <w:rPr>
          <w:rFonts w:ascii="VIC" w:hAnsi="VIC"/>
        </w:rPr>
        <w:t>Board Secretary and Senior Legal Counse</w:t>
      </w:r>
      <w:r w:rsidR="6015464C" w:rsidRPr="00A11228">
        <w:rPr>
          <w:rFonts w:ascii="VIC" w:hAnsi="VIC"/>
        </w:rPr>
        <w:t>l</w:t>
      </w:r>
      <w:bookmarkStart w:id="25" w:name="_Toc224309966"/>
      <w:bookmarkEnd w:id="24"/>
      <w:r w:rsidR="00A11228">
        <w:rPr>
          <w:rFonts w:ascii="VIC" w:hAnsi="VIC"/>
        </w:rPr>
        <w:br/>
      </w:r>
      <w:r w:rsidR="39251735" w:rsidRPr="00A11228">
        <w:rPr>
          <w:rFonts w:ascii="VIC" w:hAnsi="VIC"/>
        </w:rPr>
        <w:t>Ports Victoria</w:t>
      </w:r>
      <w:bookmarkStart w:id="26" w:name="_Toc224309967"/>
      <w:bookmarkEnd w:id="25"/>
      <w:r w:rsidR="00A11228">
        <w:rPr>
          <w:rFonts w:ascii="VIC" w:hAnsi="VIC"/>
        </w:rPr>
        <w:br/>
      </w:r>
      <w:r w:rsidR="39251735" w:rsidRPr="00A11228">
        <w:rPr>
          <w:rFonts w:ascii="VIC" w:hAnsi="VIC"/>
        </w:rPr>
        <w:t>East 1E, 13 – 35 Mackey Street</w:t>
      </w:r>
      <w:bookmarkStart w:id="27" w:name="_Toc224309968"/>
      <w:bookmarkEnd w:id="26"/>
      <w:r w:rsidR="00A11228">
        <w:rPr>
          <w:rFonts w:ascii="VIC" w:hAnsi="VIC"/>
          <w:b/>
        </w:rPr>
        <w:br/>
      </w:r>
      <w:r w:rsidR="39251735" w:rsidRPr="00A11228">
        <w:rPr>
          <w:rFonts w:ascii="VIC" w:hAnsi="VIC"/>
        </w:rPr>
        <w:t>N</w:t>
      </w:r>
      <w:r w:rsidR="19033F8F" w:rsidRPr="00A11228">
        <w:rPr>
          <w:rFonts w:ascii="VIC" w:hAnsi="VIC"/>
        </w:rPr>
        <w:t>ORTH GEELONG</w:t>
      </w:r>
      <w:r w:rsidR="39251735" w:rsidRPr="00A11228">
        <w:rPr>
          <w:rFonts w:ascii="VIC" w:hAnsi="VIC"/>
        </w:rPr>
        <w:t xml:space="preserve"> VIC 3215</w:t>
      </w:r>
      <w:bookmarkEnd w:id="27"/>
    </w:p>
    <w:p w14:paraId="46415D8F" w14:textId="5F4F109F" w:rsidR="4FC64373" w:rsidRPr="00A11228" w:rsidRDefault="4FC64373" w:rsidP="00A11228">
      <w:pPr>
        <w:spacing w:before="80" w:after="120"/>
        <w:ind w:left="567"/>
        <w:rPr>
          <w:rFonts w:ascii="VIC" w:hAnsi="VIC"/>
          <w:b/>
        </w:rPr>
      </w:pPr>
      <w:bookmarkStart w:id="28" w:name="_Toc224309969"/>
      <w:r w:rsidRPr="00A11228">
        <w:rPr>
          <w:rFonts w:ascii="VIC" w:hAnsi="VIC"/>
        </w:rPr>
        <w:t xml:space="preserve">As is the case for all public interest disclosures about </w:t>
      </w:r>
      <w:r w:rsidR="00B32DEE" w:rsidRPr="00A11228">
        <w:rPr>
          <w:rFonts w:ascii="VIC" w:hAnsi="VIC"/>
        </w:rPr>
        <w:t>Ports Victoria’s</w:t>
      </w:r>
      <w:r w:rsidRPr="00A11228">
        <w:rPr>
          <w:rFonts w:ascii="VIC" w:hAnsi="VIC"/>
        </w:rPr>
        <w:t xml:space="preserve"> employees, if you wish to make a disclosure about </w:t>
      </w:r>
      <w:r w:rsidR="00DC3030" w:rsidRPr="00A11228">
        <w:rPr>
          <w:rFonts w:ascii="VIC" w:hAnsi="VIC"/>
        </w:rPr>
        <w:t>the</w:t>
      </w:r>
      <w:r w:rsidRPr="00A11228">
        <w:rPr>
          <w:rFonts w:ascii="VIC" w:hAnsi="VIC"/>
        </w:rPr>
        <w:t xml:space="preserve"> Public Interest Disclosures Coordinator</w:t>
      </w:r>
      <w:r w:rsidR="00483645" w:rsidRPr="00A11228">
        <w:rPr>
          <w:rFonts w:ascii="VIC" w:hAnsi="VIC"/>
        </w:rPr>
        <w:t xml:space="preserve">, </w:t>
      </w:r>
      <w:r w:rsidRPr="00A11228">
        <w:rPr>
          <w:rFonts w:ascii="VIC" w:hAnsi="VIC"/>
        </w:rPr>
        <w:t>you must make your disclosure directly to IBAC.</w:t>
      </w:r>
      <w:bookmarkEnd w:id="28"/>
    </w:p>
    <w:p w14:paraId="3B90720D" w14:textId="28A71CAF" w:rsidR="008131BF" w:rsidRPr="00904F4B" w:rsidRDefault="003B3677">
      <w:pPr>
        <w:pStyle w:val="Heading1-Numbered"/>
        <w:spacing w:after="120"/>
        <w:contextualSpacing w:val="0"/>
        <w:rPr>
          <w:rFonts w:ascii="VIC" w:hAnsi="VIC"/>
        </w:rPr>
      </w:pPr>
      <w:bookmarkStart w:id="29" w:name="_Toc229480210"/>
      <w:r w:rsidRPr="00904F4B">
        <w:rPr>
          <w:rFonts w:ascii="VIC" w:hAnsi="VIC"/>
        </w:rPr>
        <w:t>Procedure Administration</w:t>
      </w:r>
      <w:bookmarkEnd w:id="29"/>
    </w:p>
    <w:p w14:paraId="57BDA605" w14:textId="3C996CB6" w:rsidR="00F17742" w:rsidRPr="00D95D04" w:rsidRDefault="0004660B" w:rsidP="00D95D04">
      <w:pPr>
        <w:spacing w:before="80" w:after="120"/>
        <w:ind w:left="567"/>
        <w:rPr>
          <w:rFonts w:ascii="VIC" w:hAnsi="VIC"/>
          <w:b/>
        </w:rPr>
      </w:pPr>
      <w:bookmarkStart w:id="30" w:name="_Toc224309971"/>
      <w:r w:rsidRPr="00D95D04">
        <w:rPr>
          <w:rFonts w:ascii="VIC" w:hAnsi="VIC"/>
        </w:rPr>
        <w:t xml:space="preserve">Port Victoria’s </w:t>
      </w:r>
      <w:r w:rsidR="00190E5D" w:rsidRPr="00D95D04">
        <w:rPr>
          <w:rFonts w:ascii="VIC" w:hAnsi="VIC"/>
        </w:rPr>
        <w:t xml:space="preserve">Board Secretary and Senior Legal Counsel </w:t>
      </w:r>
      <w:r w:rsidR="00DA15EF" w:rsidRPr="00D95D04">
        <w:rPr>
          <w:rFonts w:ascii="VIC" w:hAnsi="VIC"/>
        </w:rPr>
        <w:t xml:space="preserve">is responsible for the administration and maintenance of this </w:t>
      </w:r>
      <w:r w:rsidR="00190E5D" w:rsidRPr="00D95D04">
        <w:rPr>
          <w:rFonts w:ascii="VIC" w:hAnsi="VIC"/>
        </w:rPr>
        <w:t>Procedure. They are also the nominated Protected Interest Disclosure Coordinator</w:t>
      </w:r>
      <w:r w:rsidR="00F17742" w:rsidRPr="00D95D04">
        <w:rPr>
          <w:rFonts w:ascii="VIC" w:hAnsi="VIC"/>
        </w:rPr>
        <w:t xml:space="preserve">. Their details are found </w:t>
      </w:r>
      <w:r w:rsidR="00DC3030" w:rsidRPr="00D95D04">
        <w:rPr>
          <w:rFonts w:ascii="VIC" w:hAnsi="VIC"/>
        </w:rPr>
        <w:t>above.</w:t>
      </w:r>
      <w:bookmarkEnd w:id="30"/>
    </w:p>
    <w:p w14:paraId="790CB7C6" w14:textId="32549E07" w:rsidR="00DA15EF" w:rsidRPr="00D95D04" w:rsidRDefault="6782C318" w:rsidP="00D95D04">
      <w:pPr>
        <w:spacing w:before="80" w:after="120"/>
        <w:ind w:left="567"/>
        <w:rPr>
          <w:rFonts w:ascii="VIC" w:hAnsi="VIC"/>
          <w:b/>
        </w:rPr>
      </w:pPr>
      <w:bookmarkStart w:id="31" w:name="_Toc224309972"/>
      <w:r w:rsidRPr="00D95D04">
        <w:rPr>
          <w:rFonts w:ascii="VIC" w:hAnsi="VIC"/>
        </w:rPr>
        <w:t>Th</w:t>
      </w:r>
      <w:r w:rsidR="1B6A18F4" w:rsidRPr="00D95D04">
        <w:rPr>
          <w:rFonts w:ascii="VIC" w:hAnsi="VIC"/>
        </w:rPr>
        <w:t>is</w:t>
      </w:r>
      <w:r w:rsidRPr="00D95D04">
        <w:rPr>
          <w:rFonts w:ascii="VIC" w:hAnsi="VIC"/>
        </w:rPr>
        <w:t xml:space="preserve"> </w:t>
      </w:r>
      <w:r w:rsidR="1B6A18F4" w:rsidRPr="00D95D04">
        <w:rPr>
          <w:rFonts w:ascii="VIC" w:hAnsi="VIC"/>
        </w:rPr>
        <w:t>procedure</w:t>
      </w:r>
      <w:r w:rsidRPr="00D95D04">
        <w:rPr>
          <w:rFonts w:ascii="VIC" w:hAnsi="VIC"/>
        </w:rPr>
        <w:t xml:space="preserve"> will be reviewed every three years unless required sooner. </w:t>
      </w:r>
      <w:r w:rsidR="6D0070C6" w:rsidRPr="00D95D04">
        <w:rPr>
          <w:rFonts w:ascii="VIC" w:hAnsi="VIC"/>
        </w:rPr>
        <w:t>C</w:t>
      </w:r>
      <w:r w:rsidR="7F162D5B" w:rsidRPr="00D95D04">
        <w:rPr>
          <w:rFonts w:ascii="VIC" w:hAnsi="VIC"/>
        </w:rPr>
        <w:t xml:space="preserve">hanges in </w:t>
      </w:r>
      <w:r w:rsidR="6D0070C6" w:rsidRPr="00D95D04">
        <w:rPr>
          <w:rFonts w:ascii="VIC" w:hAnsi="VIC"/>
        </w:rPr>
        <w:t xml:space="preserve">current </w:t>
      </w:r>
      <w:r w:rsidR="7F162D5B" w:rsidRPr="00D95D04">
        <w:rPr>
          <w:rFonts w:ascii="VIC" w:hAnsi="VIC"/>
        </w:rPr>
        <w:t>legislative provisions</w:t>
      </w:r>
      <w:r w:rsidR="624BD276" w:rsidRPr="00D95D04">
        <w:rPr>
          <w:rFonts w:ascii="VIC" w:hAnsi="VIC"/>
        </w:rPr>
        <w:t xml:space="preserve"> and references and </w:t>
      </w:r>
      <w:r w:rsidR="6D0070C6" w:rsidRPr="00D95D04">
        <w:rPr>
          <w:rFonts w:ascii="VIC" w:hAnsi="VIC"/>
        </w:rPr>
        <w:t>details of the</w:t>
      </w:r>
      <w:r w:rsidR="624BD276" w:rsidRPr="00D95D04">
        <w:rPr>
          <w:rFonts w:ascii="VIC" w:hAnsi="VIC"/>
        </w:rPr>
        <w:t xml:space="preserve"> </w:t>
      </w:r>
      <w:r w:rsidR="1275F1B2" w:rsidRPr="00D95D04">
        <w:rPr>
          <w:rFonts w:ascii="VIC" w:hAnsi="VIC"/>
        </w:rPr>
        <w:t xml:space="preserve">Public Interest Disclosure Coordinator can be </w:t>
      </w:r>
      <w:r w:rsidR="6D0070C6" w:rsidRPr="00D95D04">
        <w:rPr>
          <w:rFonts w:ascii="VIC" w:hAnsi="VIC"/>
        </w:rPr>
        <w:t>amend</w:t>
      </w:r>
      <w:r w:rsidR="34BF7FD5" w:rsidRPr="00D95D04">
        <w:rPr>
          <w:rFonts w:ascii="VIC" w:hAnsi="VIC"/>
        </w:rPr>
        <w:t>ed</w:t>
      </w:r>
      <w:r w:rsidR="1275F1B2" w:rsidRPr="00D95D04">
        <w:rPr>
          <w:rFonts w:ascii="VIC" w:hAnsi="VIC"/>
        </w:rPr>
        <w:t xml:space="preserve"> without the need for formal approval.</w:t>
      </w:r>
      <w:bookmarkEnd w:id="31"/>
      <w:r w:rsidR="1275F1B2" w:rsidRPr="00D95D04">
        <w:rPr>
          <w:rFonts w:ascii="VIC" w:hAnsi="VIC"/>
        </w:rPr>
        <w:t xml:space="preserve"> </w:t>
      </w:r>
    </w:p>
    <w:p w14:paraId="1A24C5B9" w14:textId="36DE1431" w:rsidR="006D5446" w:rsidRPr="00904F4B" w:rsidRDefault="006D5446">
      <w:pPr>
        <w:pStyle w:val="Heading1-Numbered"/>
        <w:spacing w:after="120"/>
        <w:contextualSpacing w:val="0"/>
        <w:rPr>
          <w:rFonts w:ascii="VIC" w:hAnsi="VIC"/>
        </w:rPr>
      </w:pPr>
      <w:bookmarkStart w:id="32" w:name="_Toc229480211"/>
      <w:r w:rsidRPr="00904F4B">
        <w:rPr>
          <w:rFonts w:ascii="VIC" w:hAnsi="VIC"/>
        </w:rPr>
        <w:t>Related documents</w:t>
      </w:r>
      <w:bookmarkEnd w:id="32"/>
    </w:p>
    <w:tbl>
      <w:tblPr>
        <w:tblStyle w:val="Style1"/>
        <w:tblW w:w="8931" w:type="dxa"/>
        <w:tblInd w:w="562" w:type="dxa"/>
        <w:tblBorders>
          <w:top w:val="single" w:sz="4" w:space="0" w:color="004C97"/>
          <w:left w:val="single" w:sz="4" w:space="0" w:color="004C97"/>
          <w:bottom w:val="single" w:sz="4" w:space="0" w:color="004C97"/>
          <w:right w:val="single" w:sz="4" w:space="0" w:color="004C97"/>
          <w:insideH w:val="single" w:sz="4" w:space="0" w:color="004C97"/>
        </w:tblBorders>
        <w:tblLook w:val="04A0" w:firstRow="1" w:lastRow="0" w:firstColumn="1" w:lastColumn="0" w:noHBand="0" w:noVBand="1"/>
      </w:tblPr>
      <w:tblGrid>
        <w:gridCol w:w="983"/>
        <w:gridCol w:w="7948"/>
      </w:tblGrid>
      <w:tr w:rsidR="000E6CAC" w:rsidRPr="00BB496B" w14:paraId="2288445A" w14:textId="77777777" w:rsidTr="00322660">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983" w:type="dxa"/>
          </w:tcPr>
          <w:p w14:paraId="27422693" w14:textId="77777777" w:rsidR="000E6CAC" w:rsidRPr="00BB496B" w:rsidRDefault="000E6CAC" w:rsidP="00640D59">
            <w:pPr>
              <w:spacing w:before="60" w:after="60"/>
              <w:ind w:left="230"/>
              <w:rPr>
                <w:rFonts w:ascii="VIC" w:hAnsi="VIC"/>
              </w:rPr>
            </w:pPr>
            <w:r w:rsidRPr="00BB496B">
              <w:rPr>
                <w:rFonts w:ascii="VIC" w:hAnsi="VIC"/>
                <w:color w:val="004C97"/>
              </w:rPr>
              <w:t xml:space="preserve">1.  </w:t>
            </w:r>
          </w:p>
        </w:tc>
        <w:tc>
          <w:tcPr>
            <w:tcW w:w="7948" w:type="dxa"/>
          </w:tcPr>
          <w:p w14:paraId="2FCE9072" w14:textId="18BCDEEC" w:rsidR="000E6CAC" w:rsidRPr="00BB496B" w:rsidRDefault="000E6CAC" w:rsidP="00640D59">
            <w:pPr>
              <w:spacing w:before="60" w:after="60"/>
              <w:cnfStyle w:val="100000000000" w:firstRow="1" w:lastRow="0" w:firstColumn="0" w:lastColumn="0" w:oddVBand="0" w:evenVBand="0" w:oddHBand="0" w:evenHBand="0" w:firstRowFirstColumn="0" w:firstRowLastColumn="0" w:lastRowFirstColumn="0" w:lastRowLastColumn="0"/>
              <w:rPr>
                <w:rFonts w:ascii="VIC" w:hAnsi="VIC"/>
                <w:b w:val="0"/>
                <w:bCs/>
                <w:color w:val="auto"/>
                <w:highlight w:val="yellow"/>
              </w:rPr>
            </w:pPr>
            <w:r w:rsidRPr="00BB496B">
              <w:rPr>
                <w:rFonts w:ascii="VIC" w:hAnsi="VIC"/>
                <w:b w:val="0"/>
                <w:bCs/>
                <w:color w:val="auto"/>
              </w:rPr>
              <w:t>Guidelines for Handling Public Interest Disclosures IBAC</w:t>
            </w:r>
            <w:r w:rsidRPr="00BB496B">
              <w:rPr>
                <w:rFonts w:ascii="VIC" w:hAnsi="VIC"/>
                <w:b w:val="0"/>
                <w:bCs/>
                <w:color w:val="auto"/>
              </w:rPr>
              <w:br/>
              <w:t>https://www.ibac.vic.gov.au/publications-and-resources/article/guidelines-for-making-and-handling-protected-disclosures</w:t>
            </w:r>
          </w:p>
        </w:tc>
      </w:tr>
      <w:tr w:rsidR="000E6CAC" w:rsidRPr="00BB496B" w14:paraId="03198DA9" w14:textId="77777777" w:rsidTr="00322660">
        <w:trPr>
          <w:trHeight w:val="415"/>
        </w:trPr>
        <w:tc>
          <w:tcPr>
            <w:cnfStyle w:val="001000000000" w:firstRow="0" w:lastRow="0" w:firstColumn="1" w:lastColumn="0" w:oddVBand="0" w:evenVBand="0" w:oddHBand="0" w:evenHBand="0" w:firstRowFirstColumn="0" w:firstRowLastColumn="0" w:lastRowFirstColumn="0" w:lastRowLastColumn="0"/>
            <w:tcW w:w="983" w:type="dxa"/>
          </w:tcPr>
          <w:p w14:paraId="60B2E97D" w14:textId="77777777" w:rsidR="000E6CAC" w:rsidRPr="00BB496B" w:rsidRDefault="000E6CAC" w:rsidP="00640D59">
            <w:pPr>
              <w:spacing w:before="60" w:after="60"/>
              <w:ind w:left="230"/>
              <w:rPr>
                <w:rFonts w:ascii="VIC" w:hAnsi="VIC"/>
              </w:rPr>
            </w:pPr>
            <w:r w:rsidRPr="00BB496B">
              <w:rPr>
                <w:rFonts w:ascii="VIC" w:hAnsi="VIC"/>
                <w:color w:val="004C97"/>
              </w:rPr>
              <w:t xml:space="preserve">2.  </w:t>
            </w:r>
          </w:p>
        </w:tc>
        <w:tc>
          <w:tcPr>
            <w:tcW w:w="7948" w:type="dxa"/>
          </w:tcPr>
          <w:p w14:paraId="4AB45479" w14:textId="6C73AD77" w:rsidR="000E6CAC" w:rsidRPr="00BB496B" w:rsidRDefault="000E6CAC" w:rsidP="00640D59">
            <w:pPr>
              <w:spacing w:before="60" w:after="60"/>
              <w:cnfStyle w:val="000000000000" w:firstRow="0" w:lastRow="0" w:firstColumn="0" w:lastColumn="0" w:oddVBand="0" w:evenVBand="0" w:oddHBand="0" w:evenHBand="0" w:firstRowFirstColumn="0" w:firstRowLastColumn="0" w:lastRowFirstColumn="0" w:lastRowLastColumn="0"/>
              <w:rPr>
                <w:rFonts w:ascii="VIC" w:hAnsi="VIC"/>
              </w:rPr>
            </w:pPr>
            <w:r w:rsidRPr="00BB496B">
              <w:rPr>
                <w:rFonts w:ascii="VIC" w:hAnsi="VIC"/>
              </w:rPr>
              <w:t>Guidelines for Public Interest Disclosure Welfare Management IBAC</w:t>
            </w:r>
            <w:r w:rsidRPr="00BB496B">
              <w:rPr>
                <w:rFonts w:ascii="VIC" w:hAnsi="VIC"/>
              </w:rPr>
              <w:br/>
              <w:t>https://www.ibac.vic.gov.au/publications-and-resources/article/guidelines-for-protected-disclosure-welfare-management</w:t>
            </w:r>
          </w:p>
        </w:tc>
      </w:tr>
    </w:tbl>
    <w:p w14:paraId="66F8EC63" w14:textId="77777777" w:rsidR="00596002" w:rsidRPr="00BB496B" w:rsidRDefault="00596002" w:rsidP="008131BF">
      <w:pPr>
        <w:rPr>
          <w:rFonts w:ascii="VIC" w:hAnsi="VIC"/>
        </w:rPr>
      </w:pPr>
    </w:p>
    <w:p w14:paraId="5DB415C3" w14:textId="5AACC7DA" w:rsidR="00A8776F" w:rsidRPr="00BB496B" w:rsidRDefault="00A8776F" w:rsidP="00640D59">
      <w:pPr>
        <w:pStyle w:val="Heading1-Numbered"/>
        <w:spacing w:after="120"/>
        <w:contextualSpacing w:val="0"/>
        <w:rPr>
          <w:rFonts w:ascii="VIC" w:hAnsi="VIC"/>
          <w:color w:val="004C97"/>
        </w:rPr>
      </w:pPr>
      <w:bookmarkStart w:id="33" w:name="_Toc224309974"/>
      <w:bookmarkStart w:id="34" w:name="_Toc229480212"/>
      <w:r w:rsidRPr="00BB496B">
        <w:rPr>
          <w:rFonts w:ascii="VIC" w:hAnsi="VIC"/>
          <w:color w:val="004C97"/>
        </w:rPr>
        <w:t>Version history</w:t>
      </w:r>
      <w:bookmarkEnd w:id="33"/>
      <w:bookmarkEnd w:id="34"/>
    </w:p>
    <w:tbl>
      <w:tblPr>
        <w:tblW w:w="8891" w:type="dxa"/>
        <w:tblInd w:w="567" w:type="dxa"/>
        <w:tblBorders>
          <w:top w:val="single" w:sz="4" w:space="0" w:color="004C97"/>
          <w:bottom w:val="single" w:sz="4" w:space="0" w:color="004C97"/>
          <w:insideH w:val="single" w:sz="4" w:space="0" w:color="004C97"/>
        </w:tblBorders>
        <w:tblLayout w:type="fixed"/>
        <w:tblCellMar>
          <w:left w:w="0" w:type="dxa"/>
          <w:right w:w="0" w:type="dxa"/>
        </w:tblCellMar>
        <w:tblLook w:val="01E0" w:firstRow="1" w:lastRow="1" w:firstColumn="1" w:lastColumn="1" w:noHBand="0" w:noVBand="0"/>
      </w:tblPr>
      <w:tblGrid>
        <w:gridCol w:w="1175"/>
        <w:gridCol w:w="2126"/>
        <w:gridCol w:w="2228"/>
        <w:gridCol w:w="3362"/>
      </w:tblGrid>
      <w:tr w:rsidR="003B0104" w:rsidRPr="00BB496B" w14:paraId="6F604A2D" w14:textId="77777777" w:rsidTr="00640D59">
        <w:trPr>
          <w:trHeight w:val="398"/>
        </w:trPr>
        <w:tc>
          <w:tcPr>
            <w:tcW w:w="1175" w:type="dxa"/>
            <w:shd w:val="clear" w:color="auto" w:fill="004B96"/>
            <w:vAlign w:val="center"/>
          </w:tcPr>
          <w:p w14:paraId="0FA81127" w14:textId="77777777" w:rsidR="003B0104" w:rsidRPr="00BB496B" w:rsidRDefault="0978E6A5" w:rsidP="2474919E">
            <w:pPr>
              <w:pStyle w:val="TableParagraph"/>
              <w:spacing w:before="60" w:after="60"/>
              <w:ind w:right="412"/>
              <w:jc w:val="right"/>
              <w:rPr>
                <w:rFonts w:ascii="VIC" w:hAnsi="VIC"/>
                <w:b/>
                <w:bCs/>
                <w:sz w:val="20"/>
                <w:szCs w:val="20"/>
              </w:rPr>
            </w:pPr>
            <w:r w:rsidRPr="00BB496B">
              <w:rPr>
                <w:rFonts w:ascii="VIC" w:hAnsi="VIC"/>
                <w:b/>
                <w:bCs/>
                <w:color w:val="FFFFFF"/>
                <w:spacing w:val="-5"/>
                <w:sz w:val="20"/>
                <w:szCs w:val="20"/>
              </w:rPr>
              <w:t>Version</w:t>
            </w:r>
          </w:p>
        </w:tc>
        <w:tc>
          <w:tcPr>
            <w:tcW w:w="2126" w:type="dxa"/>
            <w:shd w:val="clear" w:color="auto" w:fill="004B96"/>
            <w:vAlign w:val="center"/>
          </w:tcPr>
          <w:p w14:paraId="3DA6BCD7" w14:textId="77777777" w:rsidR="003B0104" w:rsidRPr="00BB496B" w:rsidRDefault="003B0104" w:rsidP="00640D59">
            <w:pPr>
              <w:pStyle w:val="TableParagraph"/>
              <w:spacing w:before="60" w:after="60"/>
              <w:ind w:left="103"/>
              <w:rPr>
                <w:rFonts w:ascii="VIC" w:hAnsi="VIC"/>
                <w:b/>
                <w:sz w:val="20"/>
              </w:rPr>
            </w:pPr>
            <w:r w:rsidRPr="00BB496B">
              <w:rPr>
                <w:rFonts w:ascii="VIC" w:hAnsi="VIC"/>
                <w:b/>
                <w:color w:val="FFFFFF"/>
                <w:sz w:val="20"/>
              </w:rPr>
              <w:t>Date</w:t>
            </w:r>
          </w:p>
        </w:tc>
        <w:tc>
          <w:tcPr>
            <w:tcW w:w="2228" w:type="dxa"/>
            <w:shd w:val="clear" w:color="auto" w:fill="004B96"/>
            <w:vAlign w:val="center"/>
          </w:tcPr>
          <w:p w14:paraId="40A75C5F" w14:textId="77777777" w:rsidR="003B0104" w:rsidRPr="00BB496B" w:rsidRDefault="003B0104" w:rsidP="00640D59">
            <w:pPr>
              <w:pStyle w:val="TableParagraph"/>
              <w:spacing w:before="60" w:after="60"/>
              <w:ind w:left="99"/>
              <w:rPr>
                <w:rFonts w:ascii="VIC" w:hAnsi="VIC"/>
                <w:b/>
                <w:color w:val="FFFFFF"/>
                <w:sz w:val="20"/>
              </w:rPr>
            </w:pPr>
            <w:r w:rsidRPr="00BB496B">
              <w:rPr>
                <w:rFonts w:ascii="VIC" w:hAnsi="VIC"/>
                <w:b/>
                <w:color w:val="FFFFFF"/>
                <w:sz w:val="20"/>
              </w:rPr>
              <w:t>Name</w:t>
            </w:r>
          </w:p>
        </w:tc>
        <w:tc>
          <w:tcPr>
            <w:tcW w:w="3362" w:type="dxa"/>
            <w:shd w:val="clear" w:color="auto" w:fill="004B96"/>
            <w:vAlign w:val="center"/>
          </w:tcPr>
          <w:p w14:paraId="6F8F814D" w14:textId="77777777" w:rsidR="003B0104" w:rsidRPr="00BB496B" w:rsidRDefault="003B0104" w:rsidP="00640D59">
            <w:pPr>
              <w:pStyle w:val="TableParagraph"/>
              <w:spacing w:before="60" w:after="60"/>
              <w:rPr>
                <w:rFonts w:ascii="VIC" w:hAnsi="VIC"/>
                <w:b/>
                <w:color w:val="FFFFFF"/>
                <w:sz w:val="20"/>
              </w:rPr>
            </w:pPr>
            <w:r w:rsidRPr="00BB496B">
              <w:rPr>
                <w:rFonts w:ascii="VIC" w:hAnsi="VIC"/>
                <w:b/>
                <w:color w:val="FFFFFF"/>
                <w:sz w:val="20"/>
              </w:rPr>
              <w:t>Details</w:t>
            </w:r>
          </w:p>
        </w:tc>
      </w:tr>
      <w:tr w:rsidR="003B0104" w:rsidRPr="00BB496B" w14:paraId="63ABB126" w14:textId="77777777" w:rsidTr="008332FA">
        <w:trPr>
          <w:trHeight w:val="397"/>
        </w:trPr>
        <w:tc>
          <w:tcPr>
            <w:tcW w:w="1175" w:type="dxa"/>
          </w:tcPr>
          <w:p w14:paraId="5C0A8D11" w14:textId="77777777" w:rsidR="003B0104" w:rsidRPr="00BB496B" w:rsidRDefault="003B0104" w:rsidP="008332FA">
            <w:pPr>
              <w:pStyle w:val="TableParagraph"/>
              <w:ind w:left="28" w:right="397"/>
              <w:rPr>
                <w:rFonts w:ascii="VIC" w:hAnsi="VIC"/>
                <w:b/>
                <w:sz w:val="20"/>
              </w:rPr>
            </w:pPr>
            <w:r w:rsidRPr="00BB496B">
              <w:rPr>
                <w:rFonts w:ascii="VIC" w:hAnsi="VIC"/>
                <w:b/>
                <w:sz w:val="20"/>
              </w:rPr>
              <w:t>1.0</w:t>
            </w:r>
          </w:p>
        </w:tc>
        <w:tc>
          <w:tcPr>
            <w:tcW w:w="2126" w:type="dxa"/>
          </w:tcPr>
          <w:p w14:paraId="1BD2B499" w14:textId="77777777" w:rsidR="003B0104" w:rsidRPr="00BB496B" w:rsidRDefault="003B0104" w:rsidP="00640D59">
            <w:pPr>
              <w:pStyle w:val="TableParagraph"/>
              <w:ind w:left="103"/>
              <w:rPr>
                <w:rFonts w:ascii="VIC" w:hAnsi="VIC"/>
                <w:sz w:val="20"/>
              </w:rPr>
            </w:pPr>
            <w:r w:rsidRPr="00BB496B">
              <w:rPr>
                <w:rFonts w:ascii="VIC" w:hAnsi="VIC"/>
                <w:sz w:val="20"/>
              </w:rPr>
              <w:t>December 2022</w:t>
            </w:r>
          </w:p>
        </w:tc>
        <w:tc>
          <w:tcPr>
            <w:tcW w:w="2228" w:type="dxa"/>
          </w:tcPr>
          <w:p w14:paraId="7D6708E0" w14:textId="77777777" w:rsidR="003B0104" w:rsidRPr="00BB496B" w:rsidRDefault="003B0104" w:rsidP="00640D59">
            <w:pPr>
              <w:pStyle w:val="TableParagraph"/>
              <w:ind w:left="99"/>
              <w:rPr>
                <w:rFonts w:ascii="VIC" w:hAnsi="VIC"/>
                <w:sz w:val="20"/>
              </w:rPr>
            </w:pPr>
            <w:r w:rsidRPr="00BB496B">
              <w:rPr>
                <w:rFonts w:ascii="VIC" w:hAnsi="VIC"/>
                <w:sz w:val="20"/>
              </w:rPr>
              <w:t>Audit Committee</w:t>
            </w:r>
          </w:p>
        </w:tc>
        <w:tc>
          <w:tcPr>
            <w:tcW w:w="3359" w:type="dxa"/>
          </w:tcPr>
          <w:p w14:paraId="74CC7B86" w14:textId="77777777" w:rsidR="003B0104" w:rsidRPr="00BB496B" w:rsidRDefault="003B0104" w:rsidP="00640D59">
            <w:pPr>
              <w:pStyle w:val="TableParagraph"/>
              <w:rPr>
                <w:rFonts w:ascii="VIC" w:hAnsi="VIC"/>
                <w:sz w:val="20"/>
              </w:rPr>
            </w:pPr>
            <w:r w:rsidRPr="00BB496B">
              <w:rPr>
                <w:rFonts w:ascii="VIC" w:hAnsi="VIC"/>
                <w:sz w:val="20"/>
              </w:rPr>
              <w:t>Approved by the Audit Committee</w:t>
            </w:r>
          </w:p>
        </w:tc>
      </w:tr>
      <w:tr w:rsidR="003B0104" w:rsidRPr="00BB496B" w14:paraId="1F99C5FE" w14:textId="77777777" w:rsidTr="008332FA">
        <w:trPr>
          <w:trHeight w:val="397"/>
        </w:trPr>
        <w:tc>
          <w:tcPr>
            <w:tcW w:w="1175" w:type="dxa"/>
          </w:tcPr>
          <w:p w14:paraId="4CB7E72E" w14:textId="77777777" w:rsidR="003B0104" w:rsidRPr="00BB496B" w:rsidRDefault="003B0104" w:rsidP="008332FA">
            <w:pPr>
              <w:pStyle w:val="TableParagraph"/>
              <w:ind w:left="28" w:right="397"/>
              <w:rPr>
                <w:rFonts w:ascii="VIC" w:hAnsi="VIC"/>
                <w:b/>
                <w:sz w:val="20"/>
              </w:rPr>
            </w:pPr>
          </w:p>
        </w:tc>
        <w:tc>
          <w:tcPr>
            <w:tcW w:w="2126" w:type="dxa"/>
          </w:tcPr>
          <w:p w14:paraId="462CAA86" w14:textId="77777777" w:rsidR="003B0104" w:rsidRPr="00BB496B" w:rsidRDefault="003B0104" w:rsidP="00640D59">
            <w:pPr>
              <w:pStyle w:val="TableParagraph"/>
              <w:ind w:left="103"/>
              <w:rPr>
                <w:rFonts w:ascii="VIC" w:hAnsi="VIC"/>
                <w:sz w:val="20"/>
              </w:rPr>
            </w:pPr>
          </w:p>
        </w:tc>
        <w:tc>
          <w:tcPr>
            <w:tcW w:w="2228" w:type="dxa"/>
          </w:tcPr>
          <w:p w14:paraId="3A96B637" w14:textId="77777777" w:rsidR="003B0104" w:rsidRPr="00BB496B" w:rsidRDefault="003B0104" w:rsidP="00640D59">
            <w:pPr>
              <w:pStyle w:val="TableParagraph"/>
              <w:ind w:left="99"/>
              <w:rPr>
                <w:rFonts w:ascii="VIC" w:hAnsi="VIC"/>
                <w:sz w:val="20"/>
              </w:rPr>
            </w:pPr>
            <w:r w:rsidRPr="00BB496B">
              <w:rPr>
                <w:rFonts w:ascii="VIC" w:hAnsi="VIC"/>
                <w:sz w:val="20"/>
              </w:rPr>
              <w:t>Brendan Webb</w:t>
            </w:r>
          </w:p>
        </w:tc>
        <w:tc>
          <w:tcPr>
            <w:tcW w:w="3359" w:type="dxa"/>
          </w:tcPr>
          <w:p w14:paraId="42D92629" w14:textId="77777777" w:rsidR="003B0104" w:rsidRPr="00BB496B" w:rsidRDefault="003B0104" w:rsidP="00640D59">
            <w:pPr>
              <w:pStyle w:val="TableParagraph"/>
              <w:rPr>
                <w:rFonts w:ascii="VIC" w:hAnsi="VIC"/>
                <w:sz w:val="20"/>
              </w:rPr>
            </w:pPr>
            <w:r w:rsidRPr="00BB496B">
              <w:rPr>
                <w:rFonts w:ascii="VIC" w:hAnsi="VIC"/>
                <w:sz w:val="20"/>
              </w:rPr>
              <w:t>Approved by CEO</w:t>
            </w:r>
          </w:p>
        </w:tc>
      </w:tr>
      <w:tr w:rsidR="003B0104" w:rsidRPr="00BB496B" w14:paraId="00ED097A" w14:textId="77777777" w:rsidTr="008332FA">
        <w:trPr>
          <w:trHeight w:val="399"/>
        </w:trPr>
        <w:tc>
          <w:tcPr>
            <w:tcW w:w="1175" w:type="dxa"/>
          </w:tcPr>
          <w:p w14:paraId="694D659B" w14:textId="77777777" w:rsidR="003B0104" w:rsidRPr="00BB496B" w:rsidRDefault="003B0104" w:rsidP="008332FA">
            <w:pPr>
              <w:pStyle w:val="TableParagraph"/>
              <w:ind w:left="28" w:right="397"/>
              <w:rPr>
                <w:rFonts w:ascii="VIC" w:hAnsi="VIC"/>
                <w:b/>
                <w:sz w:val="20"/>
              </w:rPr>
            </w:pPr>
            <w:r w:rsidRPr="00BB496B">
              <w:rPr>
                <w:rFonts w:ascii="VIC" w:hAnsi="VIC"/>
                <w:b/>
                <w:sz w:val="20"/>
              </w:rPr>
              <w:t>2.0</w:t>
            </w:r>
          </w:p>
        </w:tc>
        <w:tc>
          <w:tcPr>
            <w:tcW w:w="2126" w:type="dxa"/>
          </w:tcPr>
          <w:p w14:paraId="593FDE53" w14:textId="2AB37F43" w:rsidR="003B0104" w:rsidRPr="00BB496B" w:rsidRDefault="004D42FE" w:rsidP="00640D59">
            <w:pPr>
              <w:pStyle w:val="TableParagraph"/>
              <w:ind w:left="103"/>
              <w:rPr>
                <w:rFonts w:ascii="VIC" w:hAnsi="VIC"/>
                <w:sz w:val="20"/>
              </w:rPr>
            </w:pPr>
            <w:r w:rsidRPr="00BB496B">
              <w:rPr>
                <w:rFonts w:ascii="VIC" w:hAnsi="VIC"/>
                <w:sz w:val="20"/>
              </w:rPr>
              <w:t>25 March 2026</w:t>
            </w:r>
          </w:p>
        </w:tc>
        <w:tc>
          <w:tcPr>
            <w:tcW w:w="2228" w:type="dxa"/>
          </w:tcPr>
          <w:p w14:paraId="0240E907" w14:textId="77777777" w:rsidR="003B0104" w:rsidRPr="00BB496B" w:rsidRDefault="003B0104" w:rsidP="00640D59">
            <w:pPr>
              <w:pStyle w:val="TableParagraph"/>
              <w:ind w:left="99"/>
              <w:rPr>
                <w:rFonts w:ascii="VIC" w:hAnsi="VIC"/>
                <w:sz w:val="20"/>
              </w:rPr>
            </w:pPr>
            <w:r w:rsidRPr="00BB496B">
              <w:rPr>
                <w:rFonts w:ascii="VIC" w:hAnsi="VIC"/>
                <w:sz w:val="20"/>
              </w:rPr>
              <w:t>Audit Committee</w:t>
            </w:r>
          </w:p>
        </w:tc>
        <w:tc>
          <w:tcPr>
            <w:tcW w:w="3359" w:type="dxa"/>
          </w:tcPr>
          <w:p w14:paraId="0F3860FA" w14:textId="77777777" w:rsidR="003B0104" w:rsidRPr="00BB496B" w:rsidRDefault="003B0104" w:rsidP="00640D59">
            <w:pPr>
              <w:pStyle w:val="TableParagraph"/>
              <w:rPr>
                <w:rFonts w:ascii="VIC" w:hAnsi="VIC"/>
                <w:sz w:val="20"/>
              </w:rPr>
            </w:pPr>
            <w:r w:rsidRPr="00BB496B">
              <w:rPr>
                <w:rFonts w:ascii="VIC" w:hAnsi="VIC"/>
                <w:sz w:val="20"/>
              </w:rPr>
              <w:t>For review by the Audit Committee</w:t>
            </w:r>
          </w:p>
        </w:tc>
      </w:tr>
      <w:tr w:rsidR="003B0104" w:rsidRPr="00BB496B" w14:paraId="0DBC48E6" w14:textId="77777777" w:rsidTr="008A4C9F">
        <w:trPr>
          <w:trHeight w:val="676"/>
        </w:trPr>
        <w:tc>
          <w:tcPr>
            <w:tcW w:w="1175" w:type="dxa"/>
          </w:tcPr>
          <w:p w14:paraId="20914FB6" w14:textId="2F1CC52A" w:rsidR="003B0104" w:rsidRPr="00BB496B" w:rsidRDefault="00DD7DDD" w:rsidP="008332FA">
            <w:pPr>
              <w:pStyle w:val="TableParagraph"/>
              <w:ind w:left="28" w:right="397"/>
              <w:rPr>
                <w:rFonts w:ascii="VIC" w:hAnsi="VIC"/>
                <w:b/>
                <w:sz w:val="20"/>
              </w:rPr>
            </w:pPr>
            <w:r w:rsidRPr="00BB496B">
              <w:rPr>
                <w:rFonts w:ascii="VIC" w:hAnsi="VIC"/>
                <w:b/>
                <w:sz w:val="20"/>
              </w:rPr>
              <w:t>2.1</w:t>
            </w:r>
          </w:p>
        </w:tc>
        <w:tc>
          <w:tcPr>
            <w:tcW w:w="2126" w:type="dxa"/>
          </w:tcPr>
          <w:p w14:paraId="01ABAA0D" w14:textId="33EAECC7" w:rsidR="003B0104" w:rsidRPr="00BB496B" w:rsidRDefault="00DD7DDD" w:rsidP="00640D59">
            <w:pPr>
              <w:pStyle w:val="TableParagraph"/>
              <w:ind w:left="103"/>
              <w:rPr>
                <w:rFonts w:ascii="VIC" w:hAnsi="VIC"/>
                <w:sz w:val="20"/>
              </w:rPr>
            </w:pPr>
            <w:r w:rsidRPr="00BB496B">
              <w:rPr>
                <w:rFonts w:ascii="VIC" w:hAnsi="VIC"/>
                <w:sz w:val="20"/>
              </w:rPr>
              <w:t>17 April 2026</w:t>
            </w:r>
          </w:p>
        </w:tc>
        <w:tc>
          <w:tcPr>
            <w:tcW w:w="2228" w:type="dxa"/>
          </w:tcPr>
          <w:p w14:paraId="31A764CA" w14:textId="5C041BAD" w:rsidR="003B0104" w:rsidRPr="00BB496B" w:rsidRDefault="00DD7DDD" w:rsidP="00640D59">
            <w:pPr>
              <w:pStyle w:val="TableParagraph"/>
              <w:ind w:left="99"/>
              <w:rPr>
                <w:rFonts w:ascii="VIC" w:hAnsi="VIC"/>
                <w:sz w:val="20"/>
              </w:rPr>
            </w:pPr>
            <w:r w:rsidRPr="00BB496B">
              <w:rPr>
                <w:rFonts w:ascii="VIC" w:hAnsi="VIC"/>
                <w:sz w:val="20"/>
              </w:rPr>
              <w:t>John Giacchi</w:t>
            </w:r>
          </w:p>
        </w:tc>
        <w:tc>
          <w:tcPr>
            <w:tcW w:w="3359" w:type="dxa"/>
          </w:tcPr>
          <w:p w14:paraId="7DD27415" w14:textId="308FA274" w:rsidR="008A4C9F" w:rsidRPr="00BB496B" w:rsidRDefault="00DD7DDD" w:rsidP="008A4C9F">
            <w:pPr>
              <w:pStyle w:val="TableParagraph"/>
              <w:rPr>
                <w:rFonts w:ascii="VIC" w:hAnsi="VIC"/>
                <w:sz w:val="20"/>
              </w:rPr>
            </w:pPr>
            <w:r w:rsidRPr="00BB496B">
              <w:rPr>
                <w:rFonts w:ascii="VIC" w:hAnsi="VIC"/>
                <w:sz w:val="20"/>
              </w:rPr>
              <w:t xml:space="preserve">Minor edits made in response to Audit Committee suggestions </w:t>
            </w:r>
          </w:p>
        </w:tc>
      </w:tr>
      <w:tr w:rsidR="00BA0A2B" w:rsidRPr="00BB496B" w14:paraId="6AF0DA05" w14:textId="77777777" w:rsidTr="008332FA">
        <w:trPr>
          <w:trHeight w:val="397"/>
        </w:trPr>
        <w:tc>
          <w:tcPr>
            <w:tcW w:w="1175" w:type="dxa"/>
          </w:tcPr>
          <w:p w14:paraId="4DFD1DE5" w14:textId="047D79D3" w:rsidR="00BA0A2B" w:rsidRPr="00BA0A2B" w:rsidRDefault="00BA0A2B" w:rsidP="008332FA">
            <w:pPr>
              <w:pStyle w:val="TableParagraph"/>
              <w:ind w:left="28" w:right="397"/>
              <w:rPr>
                <w:rFonts w:ascii="VIC" w:hAnsi="VIC"/>
                <w:b/>
                <w:sz w:val="20"/>
                <w:lang w:val="en-AU"/>
              </w:rPr>
            </w:pPr>
            <w:r>
              <w:rPr>
                <w:rFonts w:ascii="VIC" w:hAnsi="VIC"/>
                <w:b/>
                <w:sz w:val="20"/>
                <w:lang w:val="en-AU"/>
              </w:rPr>
              <w:t>2.1</w:t>
            </w:r>
          </w:p>
        </w:tc>
        <w:tc>
          <w:tcPr>
            <w:tcW w:w="2126" w:type="dxa"/>
          </w:tcPr>
          <w:p w14:paraId="0270BB27" w14:textId="00CC9228" w:rsidR="00BA0A2B" w:rsidRPr="00BB496B" w:rsidRDefault="008A4C9F" w:rsidP="00640D59">
            <w:pPr>
              <w:pStyle w:val="TableParagraph"/>
              <w:ind w:left="103"/>
              <w:rPr>
                <w:rFonts w:ascii="VIC" w:hAnsi="VIC"/>
                <w:sz w:val="20"/>
              </w:rPr>
            </w:pPr>
            <w:r>
              <w:rPr>
                <w:rFonts w:ascii="VIC" w:hAnsi="VIC"/>
                <w:sz w:val="20"/>
              </w:rPr>
              <w:t>29 April 2026</w:t>
            </w:r>
          </w:p>
        </w:tc>
        <w:tc>
          <w:tcPr>
            <w:tcW w:w="2228" w:type="dxa"/>
          </w:tcPr>
          <w:p w14:paraId="39C87C4B" w14:textId="7D6E5DFC" w:rsidR="00BA0A2B" w:rsidRPr="00BB496B" w:rsidRDefault="008A4C9F" w:rsidP="00640D59">
            <w:pPr>
              <w:pStyle w:val="TableParagraph"/>
              <w:ind w:left="99"/>
              <w:rPr>
                <w:rFonts w:ascii="VIC" w:hAnsi="VIC"/>
                <w:sz w:val="20"/>
              </w:rPr>
            </w:pPr>
            <w:r>
              <w:rPr>
                <w:rFonts w:ascii="VIC" w:hAnsi="VIC"/>
                <w:sz w:val="20"/>
              </w:rPr>
              <w:t>Board</w:t>
            </w:r>
          </w:p>
        </w:tc>
        <w:tc>
          <w:tcPr>
            <w:tcW w:w="3359" w:type="dxa"/>
          </w:tcPr>
          <w:p w14:paraId="5B551AC5" w14:textId="3D6B80FE" w:rsidR="00BA0A2B" w:rsidRPr="00BB496B" w:rsidRDefault="008A4C9F" w:rsidP="00640D59">
            <w:pPr>
              <w:pStyle w:val="TableParagraph"/>
              <w:rPr>
                <w:rFonts w:ascii="VIC" w:hAnsi="VIC"/>
                <w:sz w:val="20"/>
              </w:rPr>
            </w:pPr>
            <w:r>
              <w:rPr>
                <w:rFonts w:ascii="VIC" w:hAnsi="VIC"/>
                <w:sz w:val="20"/>
              </w:rPr>
              <w:t>Approved by the Board</w:t>
            </w:r>
          </w:p>
        </w:tc>
      </w:tr>
    </w:tbl>
    <w:p w14:paraId="7AC26BA2" w14:textId="77777777" w:rsidR="003B0104" w:rsidRPr="00BB496B" w:rsidRDefault="003B0104" w:rsidP="008131BF">
      <w:pPr>
        <w:rPr>
          <w:rFonts w:ascii="VIC" w:hAnsi="VIC"/>
        </w:rPr>
      </w:pPr>
    </w:p>
    <w:p w14:paraId="69BADEE3" w14:textId="68E51319" w:rsidR="00A95DD8" w:rsidRPr="00BB496B" w:rsidRDefault="00A95DD8">
      <w:pPr>
        <w:spacing w:after="160" w:line="259" w:lineRule="auto"/>
        <w:rPr>
          <w:rFonts w:ascii="VIC" w:hAnsi="VIC"/>
        </w:rPr>
      </w:pPr>
      <w:r w:rsidRPr="00BB496B">
        <w:rPr>
          <w:rFonts w:ascii="VIC" w:hAnsi="VIC"/>
        </w:rPr>
        <w:br w:type="page"/>
      </w:r>
    </w:p>
    <w:p w14:paraId="3FF42A5D" w14:textId="5EB7B41F" w:rsidR="00A141F7" w:rsidRPr="00BB496B" w:rsidRDefault="00A141F7" w:rsidP="002168A5">
      <w:pPr>
        <w:pStyle w:val="Heading1"/>
        <w:spacing w:after="120"/>
        <w:contextualSpacing w:val="0"/>
        <w:rPr>
          <w:rFonts w:ascii="VIC" w:hAnsi="VIC"/>
        </w:rPr>
      </w:pPr>
      <w:bookmarkStart w:id="35" w:name="_Toc191281508"/>
      <w:bookmarkStart w:id="36" w:name="_Toc229480213"/>
      <w:r w:rsidRPr="00BB496B">
        <w:rPr>
          <w:rFonts w:ascii="VIC" w:hAnsi="VIC"/>
        </w:rPr>
        <w:lastRenderedPageBreak/>
        <w:t xml:space="preserve">Attachment 1 – </w:t>
      </w:r>
      <w:bookmarkEnd w:id="35"/>
      <w:r w:rsidRPr="00BB496B">
        <w:rPr>
          <w:rFonts w:ascii="VIC" w:hAnsi="VIC"/>
        </w:rPr>
        <w:t>Definition</w:t>
      </w:r>
      <w:r w:rsidR="00844954" w:rsidRPr="00BB496B">
        <w:rPr>
          <w:rFonts w:ascii="VIC" w:hAnsi="VIC"/>
        </w:rPr>
        <w:t xml:space="preserve"> of “improper conduct” and “detrimental action”</w:t>
      </w:r>
      <w:bookmarkEnd w:id="36"/>
      <w:r w:rsidRPr="00BB496B">
        <w:rPr>
          <w:rFonts w:ascii="VIC" w:hAnsi="VIC"/>
        </w:rPr>
        <w:t xml:space="preserve"> </w:t>
      </w:r>
    </w:p>
    <w:tbl>
      <w:tblPr>
        <w:tblStyle w:val="TableGrid0"/>
        <w:tblW w:w="9638" w:type="dxa"/>
        <w:tblInd w:w="1" w:type="dxa"/>
        <w:tblCellMar>
          <w:top w:w="51" w:type="dxa"/>
        </w:tblCellMar>
        <w:tblLook w:val="04A0" w:firstRow="1" w:lastRow="0" w:firstColumn="1" w:lastColumn="0" w:noHBand="0" w:noVBand="1"/>
      </w:tblPr>
      <w:tblGrid>
        <w:gridCol w:w="2126"/>
        <w:gridCol w:w="7512"/>
      </w:tblGrid>
      <w:tr w:rsidR="0021210D" w:rsidRPr="00BB496B" w14:paraId="056C959B" w14:textId="77777777" w:rsidTr="009E4E81">
        <w:trPr>
          <w:trHeight w:val="404"/>
          <w:tblHeader/>
        </w:trPr>
        <w:tc>
          <w:tcPr>
            <w:tcW w:w="2126" w:type="dxa"/>
            <w:tcBorders>
              <w:top w:val="nil"/>
              <w:left w:val="nil"/>
              <w:bottom w:val="single" w:sz="6" w:space="0" w:color="004C97" w:themeColor="accent5"/>
              <w:right w:val="nil"/>
            </w:tcBorders>
            <w:shd w:val="clear" w:color="auto" w:fill="004C97" w:themeFill="accent5"/>
          </w:tcPr>
          <w:p w14:paraId="52675887" w14:textId="6E55ACA8" w:rsidR="00A141F7" w:rsidRPr="00BB496B" w:rsidRDefault="006E6DB7" w:rsidP="00D807E8">
            <w:pPr>
              <w:spacing w:before="60" w:after="60"/>
              <w:ind w:left="58"/>
              <w:rPr>
                <w:rFonts w:ascii="VIC" w:hAnsi="VIC"/>
              </w:rPr>
            </w:pPr>
            <w:r w:rsidRPr="00BB496B">
              <w:rPr>
                <w:rFonts w:ascii="VIC" w:hAnsi="VIC"/>
                <w:b/>
                <w:color w:val="FFFFFF"/>
              </w:rPr>
              <w:t>Term</w:t>
            </w:r>
            <w:r w:rsidR="00A141F7" w:rsidRPr="00BB496B">
              <w:rPr>
                <w:rFonts w:ascii="VIC" w:hAnsi="VIC"/>
                <w:b/>
                <w:color w:val="FFFFFF"/>
              </w:rPr>
              <w:t xml:space="preserve"> </w:t>
            </w:r>
          </w:p>
        </w:tc>
        <w:tc>
          <w:tcPr>
            <w:tcW w:w="7512" w:type="dxa"/>
            <w:tcBorders>
              <w:top w:val="nil"/>
              <w:left w:val="nil"/>
              <w:bottom w:val="single" w:sz="6" w:space="0" w:color="004C97" w:themeColor="accent5"/>
              <w:right w:val="nil"/>
            </w:tcBorders>
            <w:shd w:val="clear" w:color="auto" w:fill="004C97" w:themeFill="accent5"/>
          </w:tcPr>
          <w:p w14:paraId="61BC0730" w14:textId="0D25F27F" w:rsidR="00A141F7" w:rsidRPr="00BB496B" w:rsidRDefault="00A141F7" w:rsidP="00D807E8">
            <w:pPr>
              <w:spacing w:before="60" w:after="60"/>
              <w:rPr>
                <w:rFonts w:ascii="VIC" w:hAnsi="VIC"/>
              </w:rPr>
            </w:pPr>
            <w:r w:rsidRPr="00BB496B">
              <w:rPr>
                <w:rFonts w:ascii="VIC" w:hAnsi="VIC"/>
                <w:b/>
                <w:color w:val="FFFFFF"/>
              </w:rPr>
              <w:t>De</w:t>
            </w:r>
            <w:r w:rsidR="006E6DB7" w:rsidRPr="00BB496B">
              <w:rPr>
                <w:rFonts w:ascii="VIC" w:hAnsi="VIC"/>
                <w:b/>
                <w:color w:val="FFFFFF"/>
              </w:rPr>
              <w:t>finition</w:t>
            </w:r>
          </w:p>
        </w:tc>
      </w:tr>
      <w:tr w:rsidR="0021210D" w:rsidRPr="00BB496B" w14:paraId="5989D129" w14:textId="77777777" w:rsidTr="00775617">
        <w:trPr>
          <w:trHeight w:val="416"/>
        </w:trPr>
        <w:tc>
          <w:tcPr>
            <w:tcW w:w="2126" w:type="dxa"/>
            <w:tcBorders>
              <w:top w:val="single" w:sz="6" w:space="0" w:color="004C97" w:themeColor="accent5"/>
              <w:left w:val="nil"/>
              <w:bottom w:val="single" w:sz="4" w:space="0" w:color="004C97"/>
              <w:right w:val="nil"/>
            </w:tcBorders>
          </w:tcPr>
          <w:p w14:paraId="31B414A1" w14:textId="07F64C26" w:rsidR="00A141F7" w:rsidRPr="00BB496B" w:rsidRDefault="000B7148" w:rsidP="00A65FE4">
            <w:pPr>
              <w:spacing w:before="60" w:after="0"/>
              <w:ind w:left="57"/>
              <w:rPr>
                <w:rFonts w:ascii="VIC" w:hAnsi="VIC"/>
              </w:rPr>
            </w:pPr>
            <w:r w:rsidRPr="00BB496B">
              <w:rPr>
                <w:rFonts w:ascii="VIC" w:hAnsi="VIC"/>
              </w:rPr>
              <w:t>Improper conduct</w:t>
            </w:r>
          </w:p>
        </w:tc>
        <w:tc>
          <w:tcPr>
            <w:tcW w:w="7512" w:type="dxa"/>
            <w:tcBorders>
              <w:top w:val="single" w:sz="6" w:space="0" w:color="004C97" w:themeColor="accent5"/>
              <w:left w:val="nil"/>
              <w:bottom w:val="single" w:sz="4" w:space="0" w:color="004C97"/>
              <w:right w:val="nil"/>
            </w:tcBorders>
          </w:tcPr>
          <w:p w14:paraId="1AE7ED14" w14:textId="03F1E01D" w:rsidR="006E6DB7" w:rsidRPr="00BB496B" w:rsidRDefault="267C48B9" w:rsidP="00A41DF2">
            <w:pPr>
              <w:spacing w:before="60" w:after="60"/>
              <w:ind w:left="3"/>
              <w:rPr>
                <w:rFonts w:ascii="VIC" w:hAnsi="VIC"/>
              </w:rPr>
            </w:pPr>
            <w:r w:rsidRPr="00BB496B">
              <w:rPr>
                <w:rFonts w:ascii="VIC" w:hAnsi="VIC"/>
              </w:rPr>
              <w:t xml:space="preserve">Improper conduct is defined as meaning: </w:t>
            </w:r>
            <w:r w:rsidR="006E6DB7" w:rsidRPr="00BB496B">
              <w:rPr>
                <w:rStyle w:val="FootnoteReference"/>
                <w:rFonts w:ascii="VIC" w:hAnsi="VIC"/>
              </w:rPr>
              <w:footnoteReference w:id="3"/>
            </w:r>
          </w:p>
          <w:p w14:paraId="4E7EE12C" w14:textId="77777777" w:rsidR="006E6DB7" w:rsidRPr="00BB496B" w:rsidRDefault="006E6DB7">
            <w:pPr>
              <w:pStyle w:val="List"/>
              <w:numPr>
                <w:ilvl w:val="0"/>
                <w:numId w:val="12"/>
              </w:numPr>
              <w:spacing w:before="60" w:after="60"/>
              <w:ind w:left="365" w:hanging="365"/>
              <w:rPr>
                <w:rFonts w:ascii="VIC" w:hAnsi="VIC"/>
              </w:rPr>
            </w:pPr>
            <w:r w:rsidRPr="00BB496B">
              <w:rPr>
                <w:rFonts w:ascii="VIC" w:hAnsi="VIC"/>
              </w:rPr>
              <w:t>corrupt conduct;</w:t>
            </w:r>
          </w:p>
          <w:p w14:paraId="749124B5" w14:textId="77777777" w:rsidR="006E6DB7" w:rsidRPr="00BB496B" w:rsidRDefault="006E6DB7">
            <w:pPr>
              <w:pStyle w:val="List"/>
              <w:numPr>
                <w:ilvl w:val="0"/>
                <w:numId w:val="12"/>
              </w:numPr>
              <w:spacing w:before="60" w:after="60"/>
              <w:ind w:left="365" w:hanging="365"/>
              <w:rPr>
                <w:rFonts w:ascii="VIC" w:hAnsi="VIC"/>
              </w:rPr>
            </w:pPr>
            <w:r w:rsidRPr="00BB496B">
              <w:rPr>
                <w:rFonts w:ascii="VIC" w:hAnsi="VIC"/>
              </w:rPr>
              <w:t>conduct that constitutes:</w:t>
            </w:r>
          </w:p>
          <w:p w14:paraId="7F3A17C8" w14:textId="77777777" w:rsidR="006E6DB7" w:rsidRPr="00BB496B" w:rsidRDefault="006E6DB7">
            <w:pPr>
              <w:pStyle w:val="ListRoman2"/>
              <w:numPr>
                <w:ilvl w:val="0"/>
                <w:numId w:val="14"/>
              </w:numPr>
              <w:spacing w:before="60" w:after="60"/>
              <w:ind w:left="930" w:hanging="284"/>
              <w:rPr>
                <w:rFonts w:ascii="VIC" w:hAnsi="VIC"/>
              </w:rPr>
            </w:pPr>
            <w:r w:rsidRPr="00BB496B">
              <w:rPr>
                <w:rFonts w:ascii="VIC" w:hAnsi="VIC"/>
              </w:rPr>
              <w:t>a criminal offence;</w:t>
            </w:r>
          </w:p>
          <w:p w14:paraId="72AF4060" w14:textId="77777777" w:rsidR="006E6DB7" w:rsidRPr="00BB496B" w:rsidRDefault="006E6DB7">
            <w:pPr>
              <w:pStyle w:val="ListRoman2"/>
              <w:numPr>
                <w:ilvl w:val="0"/>
                <w:numId w:val="14"/>
              </w:numPr>
              <w:spacing w:before="60" w:after="60"/>
              <w:ind w:left="930" w:hanging="284"/>
              <w:rPr>
                <w:rFonts w:ascii="VIC" w:hAnsi="VIC"/>
              </w:rPr>
            </w:pPr>
            <w:r w:rsidRPr="00BB496B">
              <w:rPr>
                <w:rFonts w:ascii="VIC" w:hAnsi="VIC"/>
              </w:rPr>
              <w:t>serious professional misconduct;</w:t>
            </w:r>
          </w:p>
          <w:p w14:paraId="4845924B" w14:textId="77777777" w:rsidR="006E6DB7" w:rsidRPr="00BB496B" w:rsidRDefault="006E6DB7">
            <w:pPr>
              <w:pStyle w:val="ListRoman2"/>
              <w:numPr>
                <w:ilvl w:val="0"/>
                <w:numId w:val="14"/>
              </w:numPr>
              <w:spacing w:before="60" w:after="60"/>
              <w:ind w:left="930" w:hanging="284"/>
              <w:rPr>
                <w:rFonts w:ascii="VIC" w:hAnsi="VIC"/>
              </w:rPr>
            </w:pPr>
            <w:r w:rsidRPr="00BB496B">
              <w:rPr>
                <w:rFonts w:ascii="VIC" w:hAnsi="VIC"/>
              </w:rPr>
              <w:t>dishonest performance of public functions;</w:t>
            </w:r>
          </w:p>
          <w:p w14:paraId="300A24FC" w14:textId="77777777" w:rsidR="006E6DB7" w:rsidRPr="00BB496B" w:rsidRDefault="006E6DB7">
            <w:pPr>
              <w:pStyle w:val="ListRoman2"/>
              <w:numPr>
                <w:ilvl w:val="0"/>
                <w:numId w:val="14"/>
              </w:numPr>
              <w:spacing w:before="60" w:after="60"/>
              <w:ind w:left="930" w:hanging="284"/>
              <w:rPr>
                <w:rFonts w:ascii="VIC" w:hAnsi="VIC"/>
              </w:rPr>
            </w:pPr>
            <w:r w:rsidRPr="00BB496B">
              <w:rPr>
                <w:rFonts w:ascii="VIC" w:hAnsi="VIC"/>
              </w:rPr>
              <w:t>an intentional or reckless breach of public trust;</w:t>
            </w:r>
          </w:p>
          <w:p w14:paraId="103993F1" w14:textId="77777777" w:rsidR="006E6DB7" w:rsidRPr="00BB496B" w:rsidRDefault="006E6DB7">
            <w:pPr>
              <w:pStyle w:val="ListRoman2"/>
              <w:numPr>
                <w:ilvl w:val="0"/>
                <w:numId w:val="14"/>
              </w:numPr>
              <w:spacing w:before="60" w:after="60"/>
              <w:ind w:left="930" w:hanging="284"/>
              <w:rPr>
                <w:rFonts w:ascii="VIC" w:hAnsi="VIC"/>
              </w:rPr>
            </w:pPr>
            <w:r w:rsidRPr="00BB496B">
              <w:rPr>
                <w:rFonts w:ascii="VIC" w:hAnsi="VIC"/>
              </w:rPr>
              <w:t xml:space="preserve">an intentional or reckless misuse of information or material acquired </w:t>
            </w:r>
            <w:proofErr w:type="gramStart"/>
            <w:r w:rsidRPr="00BB496B">
              <w:rPr>
                <w:rFonts w:ascii="VIC" w:hAnsi="VIC"/>
              </w:rPr>
              <w:t>in the course of</w:t>
            </w:r>
            <w:proofErr w:type="gramEnd"/>
            <w:r w:rsidRPr="00BB496B">
              <w:rPr>
                <w:rFonts w:ascii="VIC" w:hAnsi="VIC"/>
              </w:rPr>
              <w:t xml:space="preserve"> the performance of the functions of the public body or public officer;</w:t>
            </w:r>
          </w:p>
          <w:p w14:paraId="0BED4777" w14:textId="77777777" w:rsidR="006E6DB7" w:rsidRPr="00BB496B" w:rsidRDefault="006E6DB7">
            <w:pPr>
              <w:pStyle w:val="ListRoman2"/>
              <w:numPr>
                <w:ilvl w:val="0"/>
                <w:numId w:val="14"/>
              </w:numPr>
              <w:spacing w:before="60" w:after="60"/>
              <w:ind w:left="930" w:hanging="284"/>
              <w:rPr>
                <w:rFonts w:ascii="VIC" w:hAnsi="VIC"/>
              </w:rPr>
            </w:pPr>
            <w:r w:rsidRPr="00BB496B">
              <w:rPr>
                <w:rFonts w:ascii="VIC" w:hAnsi="VIC"/>
              </w:rPr>
              <w:t>substantial mismanagement of public resources;</w:t>
            </w:r>
          </w:p>
          <w:p w14:paraId="28DB5B93" w14:textId="77777777" w:rsidR="006E6DB7" w:rsidRPr="00BB496B" w:rsidRDefault="006E6DB7">
            <w:pPr>
              <w:pStyle w:val="ListRoman2"/>
              <w:numPr>
                <w:ilvl w:val="0"/>
                <w:numId w:val="14"/>
              </w:numPr>
              <w:spacing w:before="60" w:after="60"/>
              <w:ind w:left="930" w:hanging="284"/>
              <w:rPr>
                <w:rFonts w:ascii="VIC" w:hAnsi="VIC"/>
              </w:rPr>
            </w:pPr>
            <w:r w:rsidRPr="00BB496B">
              <w:rPr>
                <w:rFonts w:ascii="VIC" w:hAnsi="VIC"/>
              </w:rPr>
              <w:t>substantial risk to the health or safety of one or more persons;</w:t>
            </w:r>
          </w:p>
          <w:p w14:paraId="0254EADA" w14:textId="77777777" w:rsidR="006E6DB7" w:rsidRPr="00BB496B" w:rsidRDefault="006E6DB7">
            <w:pPr>
              <w:pStyle w:val="ListRoman2"/>
              <w:numPr>
                <w:ilvl w:val="0"/>
                <w:numId w:val="14"/>
              </w:numPr>
              <w:spacing w:before="60" w:after="60"/>
              <w:ind w:left="930" w:hanging="284"/>
              <w:rPr>
                <w:rFonts w:ascii="VIC" w:hAnsi="VIC"/>
              </w:rPr>
            </w:pPr>
            <w:r w:rsidRPr="00BB496B">
              <w:rPr>
                <w:rFonts w:ascii="VIC" w:hAnsi="VIC"/>
              </w:rPr>
              <w:t>substantial risk to the environment;</w:t>
            </w:r>
          </w:p>
          <w:p w14:paraId="0EC25583" w14:textId="77777777" w:rsidR="006E6DB7" w:rsidRPr="00BB496B" w:rsidRDefault="006E6DB7" w:rsidP="00A41DF2">
            <w:pPr>
              <w:pStyle w:val="List"/>
              <w:spacing w:before="60" w:after="60"/>
              <w:ind w:left="365" w:hanging="365"/>
              <w:rPr>
                <w:rFonts w:ascii="VIC" w:hAnsi="VIC"/>
              </w:rPr>
            </w:pPr>
            <w:r w:rsidRPr="00BB496B">
              <w:rPr>
                <w:rFonts w:ascii="VIC" w:hAnsi="VIC"/>
              </w:rPr>
              <w:t>conduct of any person that:</w:t>
            </w:r>
          </w:p>
          <w:p w14:paraId="3110E15B" w14:textId="77777777" w:rsidR="000B7148" w:rsidRPr="00BB496B" w:rsidRDefault="000B7148">
            <w:pPr>
              <w:pStyle w:val="ListRoman2"/>
              <w:numPr>
                <w:ilvl w:val="0"/>
                <w:numId w:val="15"/>
              </w:numPr>
              <w:spacing w:before="60" w:after="60"/>
              <w:ind w:left="932" w:hanging="283"/>
              <w:rPr>
                <w:rFonts w:ascii="VIC" w:hAnsi="VIC"/>
              </w:rPr>
            </w:pPr>
            <w:r w:rsidRPr="00BB496B">
              <w:rPr>
                <w:rFonts w:ascii="VIC" w:hAnsi="VIC"/>
              </w:rPr>
              <w:t>adversely affects the honest performance by a public body or public officer of their functions as a public body or public officer;</w:t>
            </w:r>
          </w:p>
          <w:p w14:paraId="6FA23DCB" w14:textId="77777777" w:rsidR="000B7148" w:rsidRPr="00BB496B" w:rsidRDefault="000B7148">
            <w:pPr>
              <w:pStyle w:val="ListRoman2"/>
              <w:numPr>
                <w:ilvl w:val="0"/>
                <w:numId w:val="15"/>
              </w:numPr>
              <w:spacing w:before="60" w:after="60"/>
              <w:ind w:left="932" w:hanging="283"/>
              <w:rPr>
                <w:rFonts w:ascii="VIC" w:hAnsi="VIC"/>
              </w:rPr>
            </w:pPr>
            <w:r w:rsidRPr="00BB496B">
              <w:rPr>
                <w:rFonts w:ascii="VIC" w:hAnsi="VIC"/>
              </w:rPr>
              <w:t>is intended to adversely affect the effective performance or exercise by a public body or pubic officer of their functions or powers as a public body or public officer and result in the person, or an associate of the person, obtaining an approval, appointment, financial benefit or monetary or proprietary gain that the person or associate would not have otherwise obtained; or</w:t>
            </w:r>
          </w:p>
          <w:p w14:paraId="3E297781" w14:textId="77777777" w:rsidR="000B7148" w:rsidRPr="00BB496B" w:rsidRDefault="000B7148" w:rsidP="00A41DF2">
            <w:pPr>
              <w:pStyle w:val="List"/>
              <w:spacing w:before="60" w:after="60"/>
              <w:ind w:left="365" w:hanging="365"/>
              <w:rPr>
                <w:rFonts w:ascii="VIC" w:hAnsi="VIC"/>
              </w:rPr>
            </w:pPr>
            <w:r w:rsidRPr="00BB496B">
              <w:rPr>
                <w:rFonts w:ascii="VIC" w:hAnsi="VIC"/>
              </w:rPr>
              <w:t xml:space="preserve">conduct of any person that could constitute a conspiracy or attempt to engage in any of the conduct referred to above. </w:t>
            </w:r>
          </w:p>
          <w:p w14:paraId="64883C9A" w14:textId="3FC2B851" w:rsidR="00A141F7" w:rsidRPr="00BB496B" w:rsidRDefault="000B7148" w:rsidP="00A41DF2">
            <w:pPr>
              <w:spacing w:before="60" w:after="60"/>
              <w:rPr>
                <w:rFonts w:ascii="VIC" w:hAnsi="VIC"/>
              </w:rPr>
            </w:pPr>
            <w:r w:rsidRPr="00BB496B">
              <w:rPr>
                <w:rFonts w:ascii="VIC" w:hAnsi="VIC"/>
              </w:rPr>
              <w:t xml:space="preserve">Conduct that is trivial or less serious is excluded from the definition of improper conduct. </w:t>
            </w:r>
          </w:p>
        </w:tc>
      </w:tr>
      <w:tr w:rsidR="0021210D" w:rsidRPr="00BB496B" w14:paraId="346B3564" w14:textId="77777777" w:rsidTr="00775617">
        <w:trPr>
          <w:trHeight w:val="416"/>
        </w:trPr>
        <w:tc>
          <w:tcPr>
            <w:tcW w:w="2126" w:type="dxa"/>
            <w:tcBorders>
              <w:top w:val="single" w:sz="4" w:space="0" w:color="004C97"/>
              <w:left w:val="nil"/>
              <w:bottom w:val="single" w:sz="4" w:space="0" w:color="004C97"/>
              <w:right w:val="nil"/>
            </w:tcBorders>
          </w:tcPr>
          <w:p w14:paraId="78A3B8F4" w14:textId="5D0B2949" w:rsidR="0059258C" w:rsidRPr="009E4E81" w:rsidRDefault="0059258C" w:rsidP="00A65FE4">
            <w:pPr>
              <w:spacing w:before="60" w:after="0"/>
              <w:ind w:left="57"/>
              <w:rPr>
                <w:rFonts w:ascii="VIC" w:hAnsi="VIC"/>
              </w:rPr>
            </w:pPr>
            <w:r w:rsidRPr="009E4E81">
              <w:rPr>
                <w:rFonts w:ascii="VIC" w:hAnsi="VIC"/>
              </w:rPr>
              <w:t>Detrimental action</w:t>
            </w:r>
          </w:p>
        </w:tc>
        <w:tc>
          <w:tcPr>
            <w:tcW w:w="7512" w:type="dxa"/>
            <w:tcBorders>
              <w:top w:val="single" w:sz="4" w:space="0" w:color="004C97"/>
              <w:left w:val="nil"/>
              <w:bottom w:val="single" w:sz="4" w:space="0" w:color="004C97"/>
              <w:right w:val="nil"/>
            </w:tcBorders>
          </w:tcPr>
          <w:p w14:paraId="5C4CF3BC" w14:textId="77777777" w:rsidR="0059258C" w:rsidRPr="009E4E81" w:rsidRDefault="181BE778" w:rsidP="00A41DF2">
            <w:pPr>
              <w:spacing w:before="60" w:after="60"/>
              <w:rPr>
                <w:rFonts w:ascii="VIC" w:hAnsi="VIC"/>
              </w:rPr>
            </w:pPr>
            <w:r w:rsidRPr="009E4E81">
              <w:rPr>
                <w:rFonts w:ascii="VIC" w:hAnsi="VIC"/>
              </w:rPr>
              <w:t xml:space="preserve">The Act makes it an offence for a person to take detrimental action against another person in reprisal for a public interest disclosure (that is, detrimental action taken against a person because a public interest disclosure has been made). Detrimental action is in the Act to include: </w:t>
            </w:r>
            <w:r w:rsidR="0059258C" w:rsidRPr="009E4E81">
              <w:rPr>
                <w:rStyle w:val="FootnoteReference"/>
                <w:rFonts w:ascii="VIC" w:hAnsi="VIC"/>
              </w:rPr>
              <w:footnoteReference w:id="4"/>
            </w:r>
          </w:p>
          <w:p w14:paraId="0F2F559B" w14:textId="77777777" w:rsidR="0059258C" w:rsidRPr="009E4E81" w:rsidRDefault="0059258C">
            <w:pPr>
              <w:pStyle w:val="List"/>
              <w:numPr>
                <w:ilvl w:val="0"/>
                <w:numId w:val="13"/>
              </w:numPr>
              <w:spacing w:before="60" w:after="60"/>
              <w:ind w:left="365" w:hanging="365"/>
              <w:rPr>
                <w:rFonts w:ascii="VIC" w:hAnsi="VIC"/>
              </w:rPr>
            </w:pPr>
            <w:r w:rsidRPr="009E4E81">
              <w:rPr>
                <w:rFonts w:ascii="VIC" w:hAnsi="VIC"/>
              </w:rPr>
              <w:t xml:space="preserve">action causing injury, loss or damage; </w:t>
            </w:r>
          </w:p>
          <w:p w14:paraId="25F3DAC6" w14:textId="77777777" w:rsidR="0059258C" w:rsidRPr="009E4E81" w:rsidRDefault="0059258C">
            <w:pPr>
              <w:pStyle w:val="List"/>
              <w:numPr>
                <w:ilvl w:val="0"/>
                <w:numId w:val="13"/>
              </w:numPr>
              <w:spacing w:before="60" w:after="60"/>
              <w:ind w:left="365" w:hanging="365"/>
              <w:rPr>
                <w:rFonts w:ascii="VIC" w:hAnsi="VIC"/>
              </w:rPr>
            </w:pPr>
            <w:r w:rsidRPr="009E4E81">
              <w:rPr>
                <w:rFonts w:ascii="VIC" w:hAnsi="VIC"/>
              </w:rPr>
              <w:t>intimidation or harassment; and</w:t>
            </w:r>
          </w:p>
          <w:p w14:paraId="3BFB57FC" w14:textId="1BC522C9" w:rsidR="0059258C" w:rsidRPr="009E4E81" w:rsidRDefault="0059258C">
            <w:pPr>
              <w:pStyle w:val="List"/>
              <w:numPr>
                <w:ilvl w:val="0"/>
                <w:numId w:val="13"/>
              </w:numPr>
              <w:spacing w:before="60" w:after="60"/>
              <w:ind w:left="365" w:hanging="365"/>
              <w:rPr>
                <w:rFonts w:ascii="VIC" w:hAnsi="VIC"/>
              </w:rPr>
            </w:pPr>
            <w:r w:rsidRPr="009E4E81">
              <w:rPr>
                <w:rFonts w:ascii="VIC" w:hAnsi="VIC"/>
              </w:rPr>
              <w:t>discrimination, disadvantage or adverse treatment in relation to a person’s employment, career, profession, trade or business, including the taking of disciplinary action.</w:t>
            </w:r>
          </w:p>
        </w:tc>
      </w:tr>
    </w:tbl>
    <w:p w14:paraId="6665DCAF" w14:textId="64A020F5" w:rsidR="00423EC9" w:rsidRPr="00BB496B" w:rsidRDefault="00DC3030" w:rsidP="00E703F7">
      <w:pPr>
        <w:pStyle w:val="Heading1"/>
        <w:spacing w:after="120"/>
        <w:contextualSpacing w:val="0"/>
        <w:rPr>
          <w:rFonts w:ascii="VIC" w:hAnsi="VIC"/>
        </w:rPr>
      </w:pPr>
      <w:bookmarkStart w:id="37" w:name="_Toc229480214"/>
      <w:r w:rsidRPr="00BB496B">
        <w:rPr>
          <w:rFonts w:ascii="VIC" w:hAnsi="VIC"/>
        </w:rPr>
        <w:t>A</w:t>
      </w:r>
      <w:r w:rsidR="00423EC9" w:rsidRPr="00BB496B">
        <w:rPr>
          <w:rFonts w:ascii="VIC" w:hAnsi="VIC"/>
        </w:rPr>
        <w:t>ttachment 2 – List of criminal offences</w:t>
      </w:r>
      <w:bookmarkEnd w:id="37"/>
    </w:p>
    <w:p w14:paraId="3767C9E8" w14:textId="32DC94F3" w:rsidR="00700256" w:rsidRPr="00BB496B" w:rsidRDefault="00700256" w:rsidP="00E703F7">
      <w:pPr>
        <w:spacing w:before="80" w:after="120"/>
        <w:rPr>
          <w:rFonts w:ascii="VIC" w:hAnsi="VIC"/>
        </w:rPr>
      </w:pPr>
      <w:r w:rsidRPr="00BB496B">
        <w:rPr>
          <w:rFonts w:ascii="VIC" w:hAnsi="VIC"/>
        </w:rPr>
        <w:t xml:space="preserve">The Act establishes </w:t>
      </w:r>
      <w:proofErr w:type="gramStart"/>
      <w:r w:rsidRPr="00BB496B">
        <w:rPr>
          <w:rFonts w:ascii="VIC" w:hAnsi="VIC"/>
        </w:rPr>
        <w:t>a number of</w:t>
      </w:r>
      <w:proofErr w:type="gramEnd"/>
      <w:r w:rsidRPr="00BB496B">
        <w:rPr>
          <w:rFonts w:ascii="VIC" w:hAnsi="VIC"/>
        </w:rPr>
        <w:t xml:space="preserve"> criminal offences regarding public interest disclosures. These are outlined in the table below. </w:t>
      </w:r>
    </w:p>
    <w:tbl>
      <w:tblPr>
        <w:tblStyle w:val="Style1"/>
        <w:tblW w:w="0" w:type="auto"/>
        <w:tblBorders>
          <w:top w:val="single" w:sz="4" w:space="0" w:color="004C97"/>
          <w:left w:val="single" w:sz="4" w:space="0" w:color="004C97"/>
          <w:bottom w:val="single" w:sz="4" w:space="0" w:color="004C97"/>
          <w:right w:val="single" w:sz="4" w:space="0" w:color="004C97"/>
          <w:insideH w:val="single" w:sz="4" w:space="0" w:color="004C97"/>
          <w:insideV w:val="single" w:sz="4" w:space="0" w:color="004C97"/>
        </w:tblBorders>
        <w:tblLook w:val="0620" w:firstRow="1" w:lastRow="0" w:firstColumn="0" w:lastColumn="0" w:noHBand="1" w:noVBand="1"/>
      </w:tblPr>
      <w:tblGrid>
        <w:gridCol w:w="3894"/>
        <w:gridCol w:w="3895"/>
        <w:gridCol w:w="1839"/>
      </w:tblGrid>
      <w:tr w:rsidR="00700256" w:rsidRPr="00775617" w14:paraId="32B07887" w14:textId="77777777" w:rsidTr="00775617">
        <w:trPr>
          <w:cnfStyle w:val="100000000000" w:firstRow="1" w:lastRow="0" w:firstColumn="0" w:lastColumn="0" w:oddVBand="0" w:evenVBand="0" w:oddHBand="0" w:evenHBand="0" w:firstRowFirstColumn="0" w:firstRowLastColumn="0" w:lastRowFirstColumn="0" w:lastRowLastColumn="0"/>
          <w:cantSplit/>
          <w:tblHeader/>
        </w:trPr>
        <w:tc>
          <w:tcPr>
            <w:tcW w:w="3894" w:type="dxa"/>
            <w:shd w:val="clear" w:color="auto" w:fill="004C97"/>
          </w:tcPr>
          <w:p w14:paraId="504195B8" w14:textId="77777777" w:rsidR="00700256" w:rsidRPr="00775617" w:rsidRDefault="00700256" w:rsidP="00E703F7">
            <w:pPr>
              <w:keepLines/>
              <w:spacing w:before="70" w:after="70"/>
              <w:rPr>
                <w:rFonts w:ascii="VIC" w:hAnsi="VIC"/>
              </w:rPr>
            </w:pPr>
            <w:r w:rsidRPr="00775617">
              <w:rPr>
                <w:rFonts w:ascii="VIC" w:hAnsi="VIC"/>
              </w:rPr>
              <w:lastRenderedPageBreak/>
              <w:t>Offence</w:t>
            </w:r>
          </w:p>
        </w:tc>
        <w:tc>
          <w:tcPr>
            <w:tcW w:w="3895" w:type="dxa"/>
            <w:shd w:val="clear" w:color="auto" w:fill="004C97"/>
          </w:tcPr>
          <w:p w14:paraId="7F19904D" w14:textId="77777777" w:rsidR="00700256" w:rsidRPr="00775617" w:rsidRDefault="00700256" w:rsidP="00E703F7">
            <w:pPr>
              <w:keepLines/>
              <w:spacing w:before="70" w:after="70"/>
              <w:rPr>
                <w:rFonts w:ascii="VIC" w:hAnsi="VIC"/>
              </w:rPr>
            </w:pPr>
            <w:r w:rsidRPr="00775617">
              <w:rPr>
                <w:rFonts w:ascii="VIC" w:hAnsi="VIC"/>
              </w:rPr>
              <w:t>Penalty (maximum)</w:t>
            </w:r>
          </w:p>
        </w:tc>
        <w:tc>
          <w:tcPr>
            <w:tcW w:w="1839" w:type="dxa"/>
            <w:shd w:val="clear" w:color="auto" w:fill="004C97"/>
          </w:tcPr>
          <w:p w14:paraId="12C1DFB9" w14:textId="77777777" w:rsidR="00700256" w:rsidRPr="00775617" w:rsidRDefault="00700256" w:rsidP="00E703F7">
            <w:pPr>
              <w:keepLines/>
              <w:spacing w:before="70" w:after="70"/>
              <w:rPr>
                <w:rFonts w:ascii="VIC" w:hAnsi="VIC"/>
              </w:rPr>
            </w:pPr>
            <w:r w:rsidRPr="00775617">
              <w:rPr>
                <w:rFonts w:ascii="VIC" w:hAnsi="VIC"/>
              </w:rPr>
              <w:t>Section of Act</w:t>
            </w:r>
          </w:p>
        </w:tc>
      </w:tr>
      <w:tr w:rsidR="00700256" w:rsidRPr="00BB496B" w14:paraId="13D274CC" w14:textId="77777777" w:rsidTr="00775617">
        <w:tc>
          <w:tcPr>
            <w:tcW w:w="3894" w:type="dxa"/>
          </w:tcPr>
          <w:p w14:paraId="370C8EFD" w14:textId="77777777" w:rsidR="00700256" w:rsidRPr="00BB496B" w:rsidRDefault="00700256" w:rsidP="00171946">
            <w:pPr>
              <w:spacing w:before="70" w:after="70"/>
              <w:rPr>
                <w:rFonts w:ascii="VIC" w:hAnsi="VIC"/>
              </w:rPr>
            </w:pPr>
            <w:r w:rsidRPr="00BB496B">
              <w:rPr>
                <w:rFonts w:ascii="VIC" w:hAnsi="VIC"/>
              </w:rPr>
              <w:t>Taking detrimental action against a person in reprisal for a public interest disclosure being made</w:t>
            </w:r>
          </w:p>
        </w:tc>
        <w:tc>
          <w:tcPr>
            <w:tcW w:w="3895" w:type="dxa"/>
          </w:tcPr>
          <w:p w14:paraId="77D63F5F" w14:textId="77777777" w:rsidR="00700256" w:rsidRPr="00BB496B" w:rsidRDefault="00700256" w:rsidP="00171946">
            <w:pPr>
              <w:keepLines/>
              <w:spacing w:before="70" w:after="70"/>
              <w:rPr>
                <w:rFonts w:ascii="VIC" w:hAnsi="VIC"/>
              </w:rPr>
            </w:pPr>
            <w:r w:rsidRPr="00BB496B">
              <w:rPr>
                <w:rFonts w:ascii="VIC" w:hAnsi="VIC"/>
              </w:rPr>
              <w:t>240 penalty units or two years imprisonment or both</w:t>
            </w:r>
          </w:p>
          <w:p w14:paraId="714A19F1" w14:textId="77777777" w:rsidR="00700256" w:rsidRPr="00BB496B" w:rsidRDefault="00700256" w:rsidP="00171946">
            <w:pPr>
              <w:keepLines/>
              <w:spacing w:before="70" w:after="70"/>
              <w:rPr>
                <w:rFonts w:ascii="VIC" w:hAnsi="VIC"/>
                <w:i/>
                <w:iCs/>
              </w:rPr>
            </w:pPr>
            <w:r w:rsidRPr="00BB496B">
              <w:rPr>
                <w:rFonts w:ascii="VIC" w:hAnsi="VIC"/>
                <w:i/>
                <w:iCs/>
              </w:rPr>
              <w:t>Civil penalties may also apply – a court may order the offender to pay damages to compensate for injury, loss or damage.</w:t>
            </w:r>
          </w:p>
        </w:tc>
        <w:tc>
          <w:tcPr>
            <w:tcW w:w="1839" w:type="dxa"/>
          </w:tcPr>
          <w:p w14:paraId="42D22B43" w14:textId="77777777" w:rsidR="00700256" w:rsidRPr="00BB496B" w:rsidRDefault="00700256" w:rsidP="00171946">
            <w:pPr>
              <w:keepLines/>
              <w:spacing w:before="70" w:after="70"/>
              <w:rPr>
                <w:rFonts w:ascii="VIC" w:hAnsi="VIC"/>
              </w:rPr>
            </w:pPr>
            <w:r w:rsidRPr="00BB496B">
              <w:rPr>
                <w:rFonts w:ascii="VIC" w:hAnsi="VIC"/>
              </w:rPr>
              <w:t>Section 45</w:t>
            </w:r>
          </w:p>
        </w:tc>
      </w:tr>
      <w:tr w:rsidR="00700256" w:rsidRPr="00BB496B" w14:paraId="5A2700A1" w14:textId="77777777" w:rsidTr="00775617">
        <w:tc>
          <w:tcPr>
            <w:tcW w:w="3894" w:type="dxa"/>
          </w:tcPr>
          <w:p w14:paraId="0BD76638" w14:textId="77777777" w:rsidR="00700256" w:rsidRPr="00BB496B" w:rsidRDefault="00700256" w:rsidP="00171946">
            <w:pPr>
              <w:spacing w:before="70" w:after="70"/>
              <w:rPr>
                <w:rFonts w:ascii="VIC" w:hAnsi="VIC"/>
              </w:rPr>
            </w:pPr>
            <w:r w:rsidRPr="00BB496B">
              <w:rPr>
                <w:rFonts w:ascii="VIC" w:hAnsi="VIC"/>
              </w:rPr>
              <w:t>Disclosing information about the content of an assessable disclosure without legislative authority</w:t>
            </w:r>
          </w:p>
        </w:tc>
        <w:tc>
          <w:tcPr>
            <w:tcW w:w="3895" w:type="dxa"/>
          </w:tcPr>
          <w:p w14:paraId="617916FB" w14:textId="77777777" w:rsidR="00700256" w:rsidRPr="00BB496B" w:rsidRDefault="00700256" w:rsidP="00171946">
            <w:pPr>
              <w:keepLines/>
              <w:spacing w:before="70" w:after="70"/>
              <w:rPr>
                <w:rFonts w:ascii="VIC" w:hAnsi="VIC"/>
              </w:rPr>
            </w:pPr>
            <w:r w:rsidRPr="00BB496B">
              <w:rPr>
                <w:rFonts w:ascii="VIC" w:hAnsi="VIC"/>
              </w:rPr>
              <w:t>Individuals: 120 penalty units or 12 months imprisonment or both</w:t>
            </w:r>
          </w:p>
          <w:p w14:paraId="7D739490" w14:textId="77777777" w:rsidR="00700256" w:rsidRPr="00BB496B" w:rsidRDefault="00700256" w:rsidP="00171946">
            <w:pPr>
              <w:keepLines/>
              <w:spacing w:before="70" w:after="70"/>
              <w:rPr>
                <w:rFonts w:ascii="VIC" w:hAnsi="VIC"/>
              </w:rPr>
            </w:pPr>
            <w:r w:rsidRPr="00BB496B">
              <w:rPr>
                <w:rFonts w:ascii="VIC" w:hAnsi="VIC"/>
              </w:rPr>
              <w:t>Bodies corporate: 600 penalty units</w:t>
            </w:r>
          </w:p>
        </w:tc>
        <w:tc>
          <w:tcPr>
            <w:tcW w:w="1839" w:type="dxa"/>
          </w:tcPr>
          <w:p w14:paraId="56176268" w14:textId="77777777" w:rsidR="00700256" w:rsidRPr="00BB496B" w:rsidRDefault="00700256" w:rsidP="00171946">
            <w:pPr>
              <w:keepLines/>
              <w:spacing w:before="70" w:after="70"/>
              <w:rPr>
                <w:rFonts w:ascii="VIC" w:hAnsi="VIC"/>
              </w:rPr>
            </w:pPr>
            <w:r w:rsidRPr="00BB496B">
              <w:rPr>
                <w:rFonts w:ascii="VIC" w:hAnsi="VIC"/>
              </w:rPr>
              <w:t>Section 52</w:t>
            </w:r>
          </w:p>
        </w:tc>
      </w:tr>
      <w:tr w:rsidR="00700256" w:rsidRPr="00BB496B" w14:paraId="77B34481" w14:textId="77777777" w:rsidTr="00775617">
        <w:tc>
          <w:tcPr>
            <w:tcW w:w="3894" w:type="dxa"/>
          </w:tcPr>
          <w:p w14:paraId="254FF9F4" w14:textId="77777777" w:rsidR="00700256" w:rsidRPr="00BB496B" w:rsidRDefault="00700256" w:rsidP="00171946">
            <w:pPr>
              <w:spacing w:before="70" w:after="70"/>
              <w:rPr>
                <w:rFonts w:ascii="VIC" w:hAnsi="VIC"/>
              </w:rPr>
            </w:pPr>
            <w:r w:rsidRPr="00BB496B">
              <w:rPr>
                <w:rFonts w:ascii="VIC" w:hAnsi="VIC"/>
              </w:rPr>
              <w:t>Disclosing information likely to lead to the identification of a person who has made an assessable disclosure without legislative authority</w:t>
            </w:r>
          </w:p>
        </w:tc>
        <w:tc>
          <w:tcPr>
            <w:tcW w:w="3895" w:type="dxa"/>
          </w:tcPr>
          <w:p w14:paraId="0834DAD6" w14:textId="77777777" w:rsidR="00700256" w:rsidRPr="00BB496B" w:rsidRDefault="00700256" w:rsidP="00171946">
            <w:pPr>
              <w:keepLines/>
              <w:spacing w:before="70" w:after="70"/>
              <w:rPr>
                <w:rFonts w:ascii="VIC" w:hAnsi="VIC"/>
              </w:rPr>
            </w:pPr>
            <w:r w:rsidRPr="00BB496B">
              <w:rPr>
                <w:rFonts w:ascii="VIC" w:hAnsi="VIC"/>
              </w:rPr>
              <w:t>Individuals: 120 penalty units or 12 months imprisonment or both</w:t>
            </w:r>
          </w:p>
          <w:p w14:paraId="6EBC0B5F" w14:textId="77777777" w:rsidR="00700256" w:rsidRPr="00BB496B" w:rsidRDefault="00700256" w:rsidP="00171946">
            <w:pPr>
              <w:keepLines/>
              <w:spacing w:before="70" w:after="70"/>
              <w:rPr>
                <w:rFonts w:ascii="VIC" w:hAnsi="VIC"/>
              </w:rPr>
            </w:pPr>
            <w:r w:rsidRPr="00BB496B">
              <w:rPr>
                <w:rFonts w:ascii="VIC" w:hAnsi="VIC"/>
              </w:rPr>
              <w:t>Bodies corporate: 600 penalty units</w:t>
            </w:r>
          </w:p>
        </w:tc>
        <w:tc>
          <w:tcPr>
            <w:tcW w:w="1839" w:type="dxa"/>
          </w:tcPr>
          <w:p w14:paraId="3F0D2E3A" w14:textId="77777777" w:rsidR="00700256" w:rsidRPr="00BB496B" w:rsidRDefault="00700256" w:rsidP="00171946">
            <w:pPr>
              <w:keepLines/>
              <w:spacing w:before="70" w:after="70"/>
              <w:rPr>
                <w:rFonts w:ascii="VIC" w:hAnsi="VIC"/>
              </w:rPr>
            </w:pPr>
            <w:r w:rsidRPr="00BB496B">
              <w:rPr>
                <w:rFonts w:ascii="VIC" w:hAnsi="VIC"/>
              </w:rPr>
              <w:t>Section 53</w:t>
            </w:r>
          </w:p>
        </w:tc>
      </w:tr>
      <w:tr w:rsidR="00700256" w:rsidRPr="00BB496B" w14:paraId="7D1F4169" w14:textId="77777777" w:rsidTr="00775617">
        <w:tc>
          <w:tcPr>
            <w:tcW w:w="3894" w:type="dxa"/>
          </w:tcPr>
          <w:p w14:paraId="3357F61C" w14:textId="77777777" w:rsidR="00700256" w:rsidRPr="00BB496B" w:rsidRDefault="00700256" w:rsidP="00171946">
            <w:pPr>
              <w:spacing w:before="70" w:after="70"/>
              <w:rPr>
                <w:rFonts w:ascii="VIC" w:hAnsi="VIC"/>
              </w:rPr>
            </w:pPr>
            <w:r w:rsidRPr="00BB496B">
              <w:rPr>
                <w:rFonts w:ascii="VIC" w:hAnsi="VIC"/>
              </w:rPr>
              <w:t>Knowingly providing false information with the intention that the information is to be acted on as a public interest disclosure</w:t>
            </w:r>
          </w:p>
        </w:tc>
        <w:tc>
          <w:tcPr>
            <w:tcW w:w="3895" w:type="dxa"/>
          </w:tcPr>
          <w:p w14:paraId="508963B7" w14:textId="77777777" w:rsidR="00700256" w:rsidRPr="00BB496B" w:rsidRDefault="00700256" w:rsidP="00171946">
            <w:pPr>
              <w:keepLines/>
              <w:spacing w:before="70" w:after="70"/>
              <w:rPr>
                <w:rFonts w:ascii="VIC" w:hAnsi="VIC"/>
              </w:rPr>
            </w:pPr>
            <w:r w:rsidRPr="00BB496B">
              <w:rPr>
                <w:rFonts w:ascii="VIC" w:hAnsi="VIC"/>
              </w:rPr>
              <w:t>120 penalty units or 12 months imprisonment or both</w:t>
            </w:r>
          </w:p>
        </w:tc>
        <w:tc>
          <w:tcPr>
            <w:tcW w:w="1839" w:type="dxa"/>
          </w:tcPr>
          <w:p w14:paraId="41C351A0" w14:textId="77777777" w:rsidR="00700256" w:rsidRPr="00BB496B" w:rsidRDefault="00700256" w:rsidP="00171946">
            <w:pPr>
              <w:keepLines/>
              <w:spacing w:before="70" w:after="70"/>
              <w:rPr>
                <w:rFonts w:ascii="VIC" w:hAnsi="VIC"/>
              </w:rPr>
            </w:pPr>
            <w:r w:rsidRPr="00BB496B">
              <w:rPr>
                <w:rFonts w:ascii="VIC" w:hAnsi="VIC"/>
              </w:rPr>
              <w:t>Section 72(1)</w:t>
            </w:r>
          </w:p>
        </w:tc>
      </w:tr>
      <w:tr w:rsidR="00700256" w:rsidRPr="00BB496B" w14:paraId="4420C590" w14:textId="77777777" w:rsidTr="00775617">
        <w:tc>
          <w:tcPr>
            <w:tcW w:w="3894" w:type="dxa"/>
          </w:tcPr>
          <w:p w14:paraId="331D54A1" w14:textId="77777777" w:rsidR="00700256" w:rsidRPr="00BB496B" w:rsidRDefault="00700256" w:rsidP="00171946">
            <w:pPr>
              <w:spacing w:before="70" w:after="70"/>
              <w:rPr>
                <w:rFonts w:ascii="VIC" w:hAnsi="VIC"/>
              </w:rPr>
            </w:pPr>
            <w:r w:rsidRPr="00BB496B">
              <w:rPr>
                <w:rFonts w:ascii="VIC" w:hAnsi="VIC"/>
              </w:rPr>
              <w:t>Knowingly providing further information in relation to a public interest disclosure that the person knows is false or misleading</w:t>
            </w:r>
          </w:p>
        </w:tc>
        <w:tc>
          <w:tcPr>
            <w:tcW w:w="3895" w:type="dxa"/>
          </w:tcPr>
          <w:p w14:paraId="07446528" w14:textId="77777777" w:rsidR="00700256" w:rsidRPr="00BB496B" w:rsidRDefault="00700256" w:rsidP="00171946">
            <w:pPr>
              <w:keepLines/>
              <w:spacing w:before="70" w:after="70"/>
              <w:rPr>
                <w:rFonts w:ascii="VIC" w:hAnsi="VIC"/>
              </w:rPr>
            </w:pPr>
            <w:r w:rsidRPr="00BB496B">
              <w:rPr>
                <w:rFonts w:ascii="VIC" w:hAnsi="VIC"/>
              </w:rPr>
              <w:t>120 penalty units or 12 months imprisonment or both</w:t>
            </w:r>
          </w:p>
        </w:tc>
        <w:tc>
          <w:tcPr>
            <w:tcW w:w="1839" w:type="dxa"/>
          </w:tcPr>
          <w:p w14:paraId="65E959A4" w14:textId="77777777" w:rsidR="00700256" w:rsidRPr="00BB496B" w:rsidRDefault="00700256" w:rsidP="00171946">
            <w:pPr>
              <w:keepLines/>
              <w:spacing w:before="70" w:after="70"/>
              <w:rPr>
                <w:rFonts w:ascii="VIC" w:hAnsi="VIC"/>
              </w:rPr>
            </w:pPr>
            <w:r w:rsidRPr="00BB496B">
              <w:rPr>
                <w:rFonts w:ascii="VIC" w:hAnsi="VIC"/>
              </w:rPr>
              <w:t>section 72(2)</w:t>
            </w:r>
          </w:p>
        </w:tc>
      </w:tr>
      <w:tr w:rsidR="00700256" w:rsidRPr="00BB496B" w14:paraId="0E8F6A8E" w14:textId="77777777" w:rsidTr="00775617">
        <w:tc>
          <w:tcPr>
            <w:tcW w:w="3894" w:type="dxa"/>
          </w:tcPr>
          <w:p w14:paraId="38480F1D" w14:textId="77777777" w:rsidR="00700256" w:rsidRPr="00BB496B" w:rsidRDefault="00700256" w:rsidP="00171946">
            <w:pPr>
              <w:spacing w:before="70" w:after="70"/>
              <w:rPr>
                <w:rFonts w:ascii="VIC" w:hAnsi="VIC"/>
              </w:rPr>
            </w:pPr>
            <w:r w:rsidRPr="00BB496B">
              <w:rPr>
                <w:rFonts w:ascii="VIC" w:hAnsi="VIC"/>
              </w:rPr>
              <w:t>Falsely claiming that a matter is the subject of a public interest disclosure</w:t>
            </w:r>
          </w:p>
        </w:tc>
        <w:tc>
          <w:tcPr>
            <w:tcW w:w="3895" w:type="dxa"/>
          </w:tcPr>
          <w:p w14:paraId="3F78914B" w14:textId="77777777" w:rsidR="00700256" w:rsidRPr="00BB496B" w:rsidRDefault="00700256" w:rsidP="00171946">
            <w:pPr>
              <w:keepLines/>
              <w:spacing w:before="70" w:after="70"/>
              <w:rPr>
                <w:rFonts w:ascii="VIC" w:hAnsi="VIC"/>
              </w:rPr>
            </w:pPr>
            <w:r w:rsidRPr="00BB496B">
              <w:rPr>
                <w:rFonts w:ascii="VIC" w:hAnsi="VIC"/>
              </w:rPr>
              <w:t>120 penalty units or 12 months imprisonment or both</w:t>
            </w:r>
          </w:p>
        </w:tc>
        <w:tc>
          <w:tcPr>
            <w:tcW w:w="1839" w:type="dxa"/>
          </w:tcPr>
          <w:p w14:paraId="0F6AC836" w14:textId="77777777" w:rsidR="00700256" w:rsidRPr="00BB496B" w:rsidRDefault="00700256" w:rsidP="00171946">
            <w:pPr>
              <w:keepLines/>
              <w:spacing w:before="70" w:after="70"/>
              <w:rPr>
                <w:rFonts w:ascii="VIC" w:hAnsi="VIC"/>
              </w:rPr>
            </w:pPr>
            <w:r w:rsidRPr="00BB496B">
              <w:rPr>
                <w:rFonts w:ascii="VIC" w:hAnsi="VIC"/>
              </w:rPr>
              <w:t>section 73(1)</w:t>
            </w:r>
          </w:p>
        </w:tc>
      </w:tr>
      <w:tr w:rsidR="00700256" w:rsidRPr="00BB496B" w14:paraId="76200539" w14:textId="77777777" w:rsidTr="00775617">
        <w:tc>
          <w:tcPr>
            <w:tcW w:w="3894" w:type="dxa"/>
          </w:tcPr>
          <w:p w14:paraId="2EF78023" w14:textId="77777777" w:rsidR="00700256" w:rsidRPr="00BB496B" w:rsidRDefault="00700256" w:rsidP="00171946">
            <w:pPr>
              <w:spacing w:before="70" w:after="70"/>
              <w:rPr>
                <w:rFonts w:ascii="VIC" w:hAnsi="VIC"/>
              </w:rPr>
            </w:pPr>
            <w:r w:rsidRPr="00BB496B">
              <w:rPr>
                <w:rFonts w:ascii="VIC" w:hAnsi="VIC"/>
              </w:rPr>
              <w:t>Falsely claiming that a matter has been determined to be a public interest disclosure complaint by IBAC or the Inspectorate</w:t>
            </w:r>
          </w:p>
        </w:tc>
        <w:tc>
          <w:tcPr>
            <w:tcW w:w="3895" w:type="dxa"/>
          </w:tcPr>
          <w:p w14:paraId="67FB7B2E" w14:textId="77777777" w:rsidR="00700256" w:rsidRPr="00BB496B" w:rsidRDefault="00700256" w:rsidP="00171946">
            <w:pPr>
              <w:keepLines/>
              <w:spacing w:before="70" w:after="70"/>
              <w:rPr>
                <w:rFonts w:ascii="VIC" w:hAnsi="VIC"/>
              </w:rPr>
            </w:pPr>
            <w:r w:rsidRPr="00BB496B">
              <w:rPr>
                <w:rFonts w:ascii="VIC" w:hAnsi="VIC"/>
              </w:rPr>
              <w:t>120 penalty units or 12 months imprisonment or both</w:t>
            </w:r>
          </w:p>
        </w:tc>
        <w:tc>
          <w:tcPr>
            <w:tcW w:w="1839" w:type="dxa"/>
          </w:tcPr>
          <w:p w14:paraId="35B183F4" w14:textId="77777777" w:rsidR="00700256" w:rsidRPr="00BB496B" w:rsidRDefault="00700256" w:rsidP="00171946">
            <w:pPr>
              <w:keepLines/>
              <w:spacing w:before="70" w:after="70"/>
              <w:rPr>
                <w:rFonts w:ascii="VIC" w:hAnsi="VIC"/>
              </w:rPr>
            </w:pPr>
            <w:r w:rsidRPr="00BB496B">
              <w:rPr>
                <w:rFonts w:ascii="VIC" w:hAnsi="VIC"/>
              </w:rPr>
              <w:t>section 73(2)</w:t>
            </w:r>
          </w:p>
        </w:tc>
      </w:tr>
    </w:tbl>
    <w:p w14:paraId="4D0191C2" w14:textId="77777777" w:rsidR="00700256" w:rsidRPr="00BB496B" w:rsidRDefault="00700256" w:rsidP="008131BF">
      <w:pPr>
        <w:rPr>
          <w:rFonts w:ascii="VIC" w:hAnsi="VIC"/>
        </w:rPr>
      </w:pPr>
    </w:p>
    <w:sectPr w:rsidR="00700256" w:rsidRPr="00BB496B" w:rsidSect="00514F31">
      <w:headerReference w:type="default" r:id="rId23"/>
      <w:footerReference w:type="default" r:id="rId24"/>
      <w:pgSz w:w="11906" w:h="16838" w:code="9"/>
      <w:pgMar w:top="1758" w:right="1134" w:bottom="1134" w:left="1134"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7071A" w14:textId="77777777" w:rsidR="00603E7A" w:rsidRDefault="00603E7A" w:rsidP="009835AD">
      <w:r>
        <w:separator/>
      </w:r>
    </w:p>
  </w:endnote>
  <w:endnote w:type="continuationSeparator" w:id="0">
    <w:p w14:paraId="58DFBBEE" w14:textId="77777777" w:rsidR="00603E7A" w:rsidRDefault="00603E7A" w:rsidP="00983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VIC">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B5B9" w14:textId="59E30824" w:rsidR="008549C1" w:rsidRDefault="008549C1">
    <w:pPr>
      <w:pStyle w:val="Footer"/>
    </w:pPr>
    <w:r>
      <w:rPr>
        <w:noProof/>
      </w:rPr>
      <mc:AlternateContent>
        <mc:Choice Requires="wps">
          <w:drawing>
            <wp:anchor distT="0" distB="0" distL="0" distR="0" simplePos="0" relativeHeight="251658251" behindDoc="0" locked="0" layoutInCell="1" allowOverlap="1" wp14:anchorId="75BC3620" wp14:editId="13A15AE1">
              <wp:simplePos x="635" y="635"/>
              <wp:positionH relativeFrom="page">
                <wp:align>center</wp:align>
              </wp:positionH>
              <wp:positionV relativeFrom="page">
                <wp:align>bottom</wp:align>
              </wp:positionV>
              <wp:extent cx="551815" cy="376555"/>
              <wp:effectExtent l="0" t="0" r="635" b="0"/>
              <wp:wrapNone/>
              <wp:docPr id="116871947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A39088" w14:textId="77777777" w:rsidR="008549C1" w:rsidRPr="008549C1" w:rsidRDefault="008549C1" w:rsidP="008549C1">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BC3620" id="_x0000_t202" coordsize="21600,21600" o:spt="202" path="m,l,21600r21600,l21600,xe">
              <v:stroke joinstyle="miter"/>
              <v:path gradientshapeok="t" o:connecttype="rect"/>
            </v:shapetype>
            <v:shape id="Text Box 8" o:spid="_x0000_s1027" type="#_x0000_t202" alt="OFFICIAL" style="position:absolute;margin-left:0;margin-top:0;width:43.45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6EA39088" w14:textId="77777777" w:rsidR="008549C1" w:rsidRPr="008549C1" w:rsidRDefault="008549C1" w:rsidP="008549C1">
                    <w:pPr>
                      <w:spacing w:after="0"/>
                      <w:rPr>
                        <w:rFonts w:ascii="Calibri" w:eastAsia="Calibri" w:hAnsi="Calibri" w:cs="Calibri"/>
                        <w:noProof/>
                        <w:color w:val="FF0000"/>
                        <w:sz w:val="24"/>
                        <w:szCs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54E5" w14:textId="2E84172A" w:rsidR="008549C1" w:rsidRDefault="00603E7A">
    <w:pPr>
      <w:pStyle w:val="Footer"/>
    </w:pPr>
    <w:sdt>
      <w:sdtPr>
        <w:alias w:val="Document ID Value"/>
        <w:tag w:val="_dlc_DocId"/>
        <w:id w:val="1994532554"/>
        <w:lock w:val="contentLocked"/>
        <w:placeholder>
          <w:docPart w:val="55CB5208B173461997810907EA85C799"/>
        </w:placeholder>
        <w:dataBinding w:prefixMappings="xmlns:ns0='http://schemas.microsoft.com/office/2006/metadata/properties' xmlns:ns1='http://www.w3.org/2001/XMLSchema-instance' xmlns:ns2='http://schemas.microsoft.com/office/infopath/2007/PartnerControls' xmlns:ns3='5417ba99-2c0c-4206-802a-4213e976964d' " w:xpath="/ns0:properties[1]/documentManagement[1]/ns3:_dlc_DocId[1]" w:storeItemID="{00000000-0000-0000-0000-000000000000}"/>
        <w:text/>
      </w:sdtPr>
      <w:sdtEndPr/>
      <w:sdtContent>
        <w:r w:rsidR="00AD257F">
          <w:t>PVID-1367774131-4</w:t>
        </w:r>
      </w:sdtContent>
    </w:sdt>
    <w:r w:rsidR="008549C1">
      <w:rPr>
        <w:noProof/>
      </w:rPr>
      <mc:AlternateContent>
        <mc:Choice Requires="wps">
          <w:drawing>
            <wp:anchor distT="0" distB="0" distL="0" distR="0" simplePos="0" relativeHeight="251658252" behindDoc="0" locked="0" layoutInCell="1" allowOverlap="1" wp14:anchorId="0FD72AA1" wp14:editId="64ACB715">
              <wp:simplePos x="635" y="635"/>
              <wp:positionH relativeFrom="page">
                <wp:align>center</wp:align>
              </wp:positionH>
              <wp:positionV relativeFrom="page">
                <wp:align>bottom</wp:align>
              </wp:positionV>
              <wp:extent cx="551815" cy="376555"/>
              <wp:effectExtent l="0" t="0" r="635" b="0"/>
              <wp:wrapNone/>
              <wp:docPr id="1951762713"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DD0814" w14:textId="77777777" w:rsidR="008549C1" w:rsidRPr="008549C1" w:rsidRDefault="008549C1" w:rsidP="008549C1">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D72AA1" id="_x0000_t202" coordsize="21600,21600" o:spt="202" path="m,l,21600r21600,l21600,xe">
              <v:stroke joinstyle="miter"/>
              <v:path gradientshapeok="t" o:connecttype="rect"/>
            </v:shapetype>
            <v:shape id="Text Box 9" o:spid="_x0000_s1028" type="#_x0000_t202" alt="OFFICIAL" style="position:absolute;margin-left:0;margin-top:0;width:43.45pt;height:29.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76DD0814" w14:textId="77777777" w:rsidR="008549C1" w:rsidRPr="008549C1" w:rsidRDefault="008549C1" w:rsidP="008549C1">
                    <w:pPr>
                      <w:spacing w:after="0"/>
                      <w:rPr>
                        <w:rFonts w:ascii="Calibri" w:eastAsia="Calibri" w:hAnsi="Calibri" w:cs="Calibri"/>
                        <w:noProof/>
                        <w:color w:val="FF0000"/>
                        <w:sz w:val="24"/>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9C42" w14:textId="5B179699" w:rsidR="00274822" w:rsidRDefault="008549C1" w:rsidP="00514F31">
    <w:pPr>
      <w:pStyle w:val="Footer"/>
      <w:tabs>
        <w:tab w:val="clear" w:pos="4513"/>
        <w:tab w:val="clear" w:pos="9026"/>
      </w:tabs>
    </w:pPr>
    <w:r>
      <w:rPr>
        <w:noProof/>
      </w:rPr>
      <mc:AlternateContent>
        <mc:Choice Requires="wps">
          <w:drawing>
            <wp:anchor distT="0" distB="0" distL="0" distR="0" simplePos="0" relativeHeight="251658250" behindDoc="0" locked="0" layoutInCell="1" allowOverlap="1" wp14:anchorId="32F95C46" wp14:editId="7A46E49E">
              <wp:simplePos x="635" y="635"/>
              <wp:positionH relativeFrom="page">
                <wp:align>center</wp:align>
              </wp:positionH>
              <wp:positionV relativeFrom="page">
                <wp:align>bottom</wp:align>
              </wp:positionV>
              <wp:extent cx="551815" cy="376555"/>
              <wp:effectExtent l="0" t="0" r="635" b="0"/>
              <wp:wrapNone/>
              <wp:docPr id="129838131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AB72AE" w14:textId="77777777" w:rsidR="008549C1" w:rsidRPr="008549C1" w:rsidRDefault="008549C1" w:rsidP="008549C1">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F95C46" id="_x0000_t202" coordsize="21600,21600" o:spt="202" path="m,l,21600r21600,l21600,xe">
              <v:stroke joinstyle="miter"/>
              <v:path gradientshapeok="t" o:connecttype="rect"/>
            </v:shapetype>
            <v:shape id="Text Box 7" o:spid="_x0000_s1030" type="#_x0000_t202" alt="OFFICIAL" style="position:absolute;margin-left:0;margin-top:0;width:43.45pt;height:29.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3CAB72AE" w14:textId="77777777" w:rsidR="008549C1" w:rsidRPr="008549C1" w:rsidRDefault="008549C1" w:rsidP="008549C1">
                    <w:pPr>
                      <w:spacing w:after="0"/>
                      <w:rPr>
                        <w:rFonts w:ascii="Calibri" w:eastAsia="Calibri" w:hAnsi="Calibri" w:cs="Calibri"/>
                        <w:noProof/>
                        <w:color w:val="FF0000"/>
                        <w:sz w:val="24"/>
                        <w:szCs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625B" w14:textId="03417C2A" w:rsidR="00514F31" w:rsidRPr="000A2027" w:rsidRDefault="008549C1" w:rsidP="000A2027">
    <w:pPr>
      <w:pStyle w:val="Footer"/>
      <w:tabs>
        <w:tab w:val="clear" w:pos="4513"/>
        <w:tab w:val="clear" w:pos="9026"/>
      </w:tabs>
    </w:pPr>
    <w:r>
      <w:rPr>
        <w:noProof/>
      </w:rPr>
      <mc:AlternateContent>
        <mc:Choice Requires="wps">
          <w:drawing>
            <wp:anchor distT="0" distB="0" distL="0" distR="0" simplePos="0" relativeHeight="251658254" behindDoc="0" locked="0" layoutInCell="1" allowOverlap="1" wp14:anchorId="02450378" wp14:editId="6D1F417F">
              <wp:simplePos x="718056" y="10406209"/>
              <wp:positionH relativeFrom="page">
                <wp:align>center</wp:align>
              </wp:positionH>
              <wp:positionV relativeFrom="page">
                <wp:align>bottom</wp:align>
              </wp:positionV>
              <wp:extent cx="551815" cy="376555"/>
              <wp:effectExtent l="0" t="0" r="635" b="0"/>
              <wp:wrapNone/>
              <wp:docPr id="202410607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B8E9467" w14:textId="77777777" w:rsidR="008549C1" w:rsidRPr="008549C1" w:rsidRDefault="008549C1" w:rsidP="008549C1">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450378" id="_x0000_t202" coordsize="21600,21600" o:spt="202" path="m,l,21600r21600,l21600,xe">
              <v:stroke joinstyle="miter"/>
              <v:path gradientshapeok="t" o:connecttype="rect"/>
            </v:shapetype>
            <v:shape id="Text Box 11" o:spid="_x0000_s1032" type="#_x0000_t202" alt="OFFICIAL" style="position:absolute;margin-left:0;margin-top:0;width:43.45pt;height:29.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e/DgIAABw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zLe/DgIAABwE&#10;AAAOAAAAAAAAAAAAAAAAAC4CAABkcnMvZTJvRG9jLnhtbFBLAQItABQABgAIAAAAIQAgesHI2gAA&#10;AAMBAAAPAAAAAAAAAAAAAAAAAGgEAABkcnMvZG93bnJldi54bWxQSwUGAAAAAAQABADzAAAAbwUA&#10;AAAA&#10;" filled="f" stroked="f">
              <v:textbox style="mso-fit-shape-to-text:t" inset="0,0,0,15pt">
                <w:txbxContent>
                  <w:p w14:paraId="5B8E9467" w14:textId="77777777" w:rsidR="008549C1" w:rsidRPr="008549C1" w:rsidRDefault="008549C1" w:rsidP="008549C1">
                    <w:pPr>
                      <w:spacing w:after="0"/>
                      <w:rPr>
                        <w:rFonts w:ascii="Calibri" w:eastAsia="Calibri" w:hAnsi="Calibri" w:cs="Calibri"/>
                        <w:noProof/>
                        <w:color w:val="FF0000"/>
                        <w:sz w:val="24"/>
                        <w:szCs w:val="24"/>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85AA" w14:textId="6B7B915A" w:rsidR="00514F31" w:rsidRDefault="008549C1" w:rsidP="00514F31">
    <w:pPr>
      <w:pStyle w:val="Footer"/>
      <w:tabs>
        <w:tab w:val="clear" w:pos="4513"/>
        <w:tab w:val="clear" w:pos="9026"/>
      </w:tabs>
    </w:pPr>
    <w:r>
      <w:rPr>
        <w:noProof/>
      </w:rPr>
      <mc:AlternateContent>
        <mc:Choice Requires="wps">
          <w:drawing>
            <wp:anchor distT="0" distB="0" distL="0" distR="0" simplePos="0" relativeHeight="251658253" behindDoc="0" locked="0" layoutInCell="1" allowOverlap="1" wp14:anchorId="7E842446" wp14:editId="780C724A">
              <wp:simplePos x="635" y="635"/>
              <wp:positionH relativeFrom="page">
                <wp:align>center</wp:align>
              </wp:positionH>
              <wp:positionV relativeFrom="page">
                <wp:align>bottom</wp:align>
              </wp:positionV>
              <wp:extent cx="551815" cy="376555"/>
              <wp:effectExtent l="0" t="0" r="635" b="0"/>
              <wp:wrapNone/>
              <wp:docPr id="128320752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ABD0AB8" w14:textId="77777777" w:rsidR="008549C1" w:rsidRPr="008549C1" w:rsidRDefault="008549C1" w:rsidP="008549C1">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842446" id="_x0000_t202" coordsize="21600,21600" o:spt="202" path="m,l,21600r21600,l21600,xe">
              <v:stroke joinstyle="miter"/>
              <v:path gradientshapeok="t" o:connecttype="rect"/>
            </v:shapetype>
            <v:shape id="Text Box 10" o:spid="_x0000_s1034" type="#_x0000_t202" alt="OFFICIAL" style="position:absolute;margin-left:0;margin-top:0;width:43.45pt;height:29.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6ABD0AB8" w14:textId="77777777" w:rsidR="008549C1" w:rsidRPr="008549C1" w:rsidRDefault="008549C1" w:rsidP="008549C1">
                    <w:pPr>
                      <w:spacing w:after="0"/>
                      <w:rPr>
                        <w:rFonts w:ascii="Calibri" w:eastAsia="Calibri" w:hAnsi="Calibri" w:cs="Calibri"/>
                        <w:noProof/>
                        <w:color w:val="FF0000"/>
                        <w:sz w:val="24"/>
                        <w:szCs w:val="24"/>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DAE8" w14:textId="13A35563" w:rsidR="000A2027" w:rsidRDefault="008549C1" w:rsidP="00F768F9">
    <w:pPr>
      <w:pStyle w:val="FooterHeading"/>
    </w:pPr>
    <w:r>
      <w:rPr>
        <w:noProof/>
      </w:rPr>
      <mc:AlternateContent>
        <mc:Choice Requires="wps">
          <w:drawing>
            <wp:anchor distT="0" distB="0" distL="0" distR="0" simplePos="0" relativeHeight="251658255" behindDoc="0" locked="0" layoutInCell="1" allowOverlap="1" wp14:anchorId="6D806E30" wp14:editId="3CC34F51">
              <wp:simplePos x="635" y="635"/>
              <wp:positionH relativeFrom="page">
                <wp:align>center</wp:align>
              </wp:positionH>
              <wp:positionV relativeFrom="page">
                <wp:align>bottom</wp:align>
              </wp:positionV>
              <wp:extent cx="551815" cy="376555"/>
              <wp:effectExtent l="0" t="0" r="635" b="0"/>
              <wp:wrapNone/>
              <wp:docPr id="96516021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6081063" w14:textId="4E6961C2" w:rsidR="008549C1" w:rsidRPr="008549C1" w:rsidRDefault="008549C1" w:rsidP="008549C1">
                          <w:pPr>
                            <w:spacing w:after="0"/>
                            <w:rPr>
                              <w:rFonts w:ascii="Calibri" w:eastAsia="Calibri" w:hAnsi="Calibri" w:cs="Calibri"/>
                              <w:noProof/>
                              <w:color w:val="FF0000"/>
                              <w:sz w:val="24"/>
                              <w:szCs w:val="24"/>
                            </w:rPr>
                          </w:pPr>
                          <w:r w:rsidRPr="008549C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806E30" id="_x0000_t202" coordsize="21600,21600" o:spt="202" path="m,l,21600r21600,l21600,xe">
              <v:stroke joinstyle="miter"/>
              <v:path gradientshapeok="t" o:connecttype="rect"/>
            </v:shapetype>
            <v:shape id="Text Box 12" o:spid="_x0000_s1036" type="#_x0000_t202" alt="OFFICIAL" style="position:absolute;margin-left:0;margin-top:0;width:43.45pt;height:29.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IEsS24NAgAAHQQA&#10;AA4AAAAAAAAAAAAAAAAALgIAAGRycy9lMm9Eb2MueG1sUEsBAi0AFAAGAAgAAAAhACB6wcjaAAAA&#10;AwEAAA8AAAAAAAAAAAAAAAAAZwQAAGRycy9kb3ducmV2LnhtbFBLBQYAAAAABAAEAPMAAABuBQAA&#10;AAA=&#10;" filled="f" stroked="f">
              <v:textbox style="mso-fit-shape-to-text:t" inset="0,0,0,15pt">
                <w:txbxContent>
                  <w:p w14:paraId="16081063" w14:textId="4E6961C2" w:rsidR="008549C1" w:rsidRPr="008549C1" w:rsidRDefault="008549C1" w:rsidP="008549C1">
                    <w:pPr>
                      <w:spacing w:after="0"/>
                      <w:rPr>
                        <w:rFonts w:ascii="Calibri" w:eastAsia="Calibri" w:hAnsi="Calibri" w:cs="Calibri"/>
                        <w:noProof/>
                        <w:color w:val="FF0000"/>
                        <w:sz w:val="24"/>
                        <w:szCs w:val="24"/>
                      </w:rPr>
                    </w:pPr>
                    <w:r w:rsidRPr="008549C1">
                      <w:rPr>
                        <w:rFonts w:ascii="Calibri" w:eastAsia="Calibri" w:hAnsi="Calibri" w:cs="Calibri"/>
                        <w:noProof/>
                        <w:color w:val="FF0000"/>
                        <w:sz w:val="24"/>
                        <w:szCs w:val="24"/>
                      </w:rPr>
                      <w:t>OFFICIAL</w:t>
                    </w:r>
                  </w:p>
                </w:txbxContent>
              </v:textbox>
              <w10:wrap anchorx="page" anchory="page"/>
            </v:shape>
          </w:pict>
        </mc:Fallback>
      </mc:AlternateContent>
    </w:r>
    <w:r w:rsidR="000A2027">
      <w:ptab w:relativeTo="margin" w:alignment="left" w:leader="none"/>
    </w:r>
    <w:sdt>
      <w:sdtPr>
        <w:alias w:val="Name"/>
        <w:tag w:val=""/>
        <w:id w:val="570469315"/>
        <w:placeholder>
          <w:docPart w:val="073D0169145746C6BB9F212C3F2CA6B8"/>
        </w:placeholder>
        <w:dataBinding w:prefixMappings="xmlns:ns0='http://purl.org/dc/elements/1.1/' xmlns:ns1='http://schemas.openxmlformats.org/package/2006/metadata/core-properties' " w:xpath="/ns1:coreProperties[1]/ns0:title[1]" w:storeItemID="{6C3C8BC8-F283-45AE-878A-BAB7291924A1}"/>
        <w:text/>
      </w:sdtPr>
      <w:sdtEndPr/>
      <w:sdtContent>
        <w:r w:rsidR="00D91973">
          <w:t>Public Interest Disclosure Procedure</w:t>
        </w:r>
      </w:sdtContent>
    </w:sdt>
    <w:r w:rsidR="000A2027">
      <w:ptab w:relativeTo="margin" w:alignment="center" w:leader="none"/>
    </w:r>
    <w:r w:rsidR="000A2027">
      <w:ptab w:relativeTo="margin" w:alignment="right" w:leader="none"/>
    </w:r>
    <w:r w:rsidR="000A2027">
      <w:t xml:space="preserve">Page </w:t>
    </w:r>
    <w:r w:rsidR="000A2027" w:rsidRPr="00514F31">
      <w:fldChar w:fldCharType="begin"/>
    </w:r>
    <w:r w:rsidR="000A2027" w:rsidRPr="00514F31">
      <w:instrText xml:space="preserve"> PAGE   \* MERGEFORMAT </w:instrText>
    </w:r>
    <w:r w:rsidR="000A2027" w:rsidRPr="00514F31">
      <w:fldChar w:fldCharType="separate"/>
    </w:r>
    <w:r w:rsidR="000A2027" w:rsidRPr="00514F31">
      <w:rPr>
        <w:noProof/>
      </w:rPr>
      <w:t>1</w:t>
    </w:r>
    <w:r w:rsidR="000A2027" w:rsidRPr="00514F31">
      <w:rPr>
        <w:noProof/>
      </w:rPr>
      <w:fldChar w:fldCharType="end"/>
    </w:r>
  </w:p>
  <w:p w14:paraId="0FCA9E99" w14:textId="201DCCEA" w:rsidR="000A2027" w:rsidRPr="00514F31" w:rsidRDefault="000A2027" w:rsidP="006A6A18">
    <w:pPr>
      <w:pStyle w:val="Footer"/>
      <w:tabs>
        <w:tab w:val="clear" w:pos="4513"/>
        <w:tab w:val="clear" w:pos="9026"/>
      </w:tabs>
      <w:rPr>
        <w:b/>
        <w:bCs/>
      </w:rPr>
    </w:pPr>
    <w:r w:rsidRPr="00514F31">
      <w:rPr>
        <w:bCs/>
      </w:rPr>
      <w:ptab w:relativeTo="margin" w:alignment="left" w:leader="none"/>
    </w:r>
    <w:r w:rsidR="00831993" w:rsidRPr="00514F31">
      <w:rPr>
        <w:bCs/>
      </w:rPr>
      <w:t xml:space="preserve"> </w:t>
    </w:r>
    <w:r w:rsidRPr="00514F31">
      <w:rPr>
        <w:bCs/>
      </w:rPr>
      <w:ptab w:relativeTo="margin" w:alignment="center" w:leader="none"/>
    </w:r>
    <w:r w:rsidRPr="00514F31">
      <w:rPr>
        <w:bCs/>
      </w:rPr>
      <w:ptab w:relativeTo="margin" w:alignment="right" w:leader="none"/>
    </w:r>
    <w:r>
      <w:rPr>
        <w:noProof/>
      </w:rPr>
      <mc:AlternateContent>
        <mc:Choice Requires="wpg">
          <w:drawing>
            <wp:anchor distT="0" distB="0" distL="114300" distR="114300" simplePos="0" relativeHeight="251658244" behindDoc="1" locked="0" layoutInCell="1" allowOverlap="1" wp14:anchorId="2FECC5FF" wp14:editId="29749D48">
              <wp:simplePos x="0" y="0"/>
              <wp:positionH relativeFrom="margin">
                <wp:align>right</wp:align>
              </wp:positionH>
              <wp:positionV relativeFrom="page">
                <wp:align>bottom</wp:align>
              </wp:positionV>
              <wp:extent cx="478800" cy="504000"/>
              <wp:effectExtent l="0" t="0" r="0" b="0"/>
              <wp:wrapNone/>
              <wp:docPr id="198" name="Group 198"/>
              <wp:cNvGraphicFramePr/>
              <a:graphic xmlns:a="http://schemas.openxmlformats.org/drawingml/2006/main">
                <a:graphicData uri="http://schemas.microsoft.com/office/word/2010/wordprocessingGroup">
                  <wpg:wgp>
                    <wpg:cNvGrpSpPr/>
                    <wpg:grpSpPr>
                      <a:xfrm>
                        <a:off x="0" y="0"/>
                        <a:ext cx="478800" cy="504000"/>
                        <a:chOff x="0" y="0"/>
                        <a:chExt cx="476885" cy="503555"/>
                      </a:xfrm>
                    </wpg:grpSpPr>
                    <wps:wsp>
                      <wps:cNvPr id="199" name="Graphic 4"/>
                      <wps:cNvSpPr/>
                      <wps:spPr>
                        <a:xfrm>
                          <a:off x="0" y="57150"/>
                          <a:ext cx="129540" cy="212090"/>
                        </a:xfrm>
                        <a:custGeom>
                          <a:avLst/>
                          <a:gdLst>
                            <a:gd name="connsiteX0" fmla="*/ 100720 w 129777"/>
                            <a:gd name="connsiteY0" fmla="*/ 0 h 213065"/>
                            <a:gd name="connsiteX1" fmla="*/ 129778 w 129777"/>
                            <a:gd name="connsiteY1" fmla="*/ 0 h 213065"/>
                            <a:gd name="connsiteX2" fmla="*/ 29058 w 129777"/>
                            <a:gd name="connsiteY2" fmla="*/ 213065 h 213065"/>
                            <a:gd name="connsiteX3" fmla="*/ 0 w 129777"/>
                            <a:gd name="connsiteY3" fmla="*/ 213065 h 213065"/>
                          </a:gdLst>
                          <a:ahLst/>
                          <a:cxnLst>
                            <a:cxn ang="0">
                              <a:pos x="connsiteX0" y="connsiteY0"/>
                            </a:cxn>
                            <a:cxn ang="0">
                              <a:pos x="connsiteX1" y="connsiteY1"/>
                            </a:cxn>
                            <a:cxn ang="0">
                              <a:pos x="connsiteX2" y="connsiteY2"/>
                            </a:cxn>
                            <a:cxn ang="0">
                              <a:pos x="connsiteX3" y="connsiteY3"/>
                            </a:cxn>
                          </a:cxnLst>
                          <a:rect l="l" t="t" r="r" b="b"/>
                          <a:pathLst>
                            <a:path w="129777" h="213065">
                              <a:moveTo>
                                <a:pt x="100720" y="0"/>
                              </a:moveTo>
                              <a:lnTo>
                                <a:pt x="129778" y="0"/>
                              </a:lnTo>
                              <a:lnTo>
                                <a:pt x="29058" y="213065"/>
                              </a:lnTo>
                              <a:lnTo>
                                <a:pt x="0" y="213065"/>
                              </a:lnTo>
                              <a:close/>
                            </a:path>
                          </a:pathLst>
                        </a:custGeom>
                        <a:solidFill>
                          <a:srgbClr val="FDDA24"/>
                        </a:solidFill>
                        <a:ln w="1214" cap="flat">
                          <a:noFill/>
                          <a:prstDash val="solid"/>
                          <a:miter/>
                        </a:ln>
                      </wps:spPr>
                      <wps:bodyPr rtlCol="0" anchor="ctr"/>
                    </wps:wsp>
                    <wps:wsp>
                      <wps:cNvPr id="200" name="Rectangle 200"/>
                      <wps:cNvSpPr/>
                      <wps:spPr>
                        <a:xfrm>
                          <a:off x="238125" y="0"/>
                          <a:ext cx="238760" cy="5035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65A75B" id="Group 198" o:spid="_x0000_s1026" style="position:absolute;margin-left:-13.5pt;margin-top:0;width:37.7pt;height:39.7pt;z-index:-251658236;mso-position-horizontal:right;mso-position-horizontal-relative:margin;mso-position-vertical:bottom;mso-position-vertical-relative:page;mso-width-relative:margin;mso-height-relative:margin" coordsize="476885,503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">
              <v:shape id="Graphic 4" o:spid="_x0000_s1027" style="position:absolute;top:57150;width:129540;height:212090;visibility:visible;mso-wrap-style:square;v-text-anchor:middle" coordsize="129777,21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" path="m100720,r29058,l29058,213065,,213065,100720,xe" fillcolor="#fdda24" stroked="f" strokeweight=".03372mm">
                <v:stroke joinstyle="miter"/>
                <v:path arrowok="t" o:connecttype="custom" o:connectlocs="100536,0;129541,0;29005,212090;0,212090" o:connectangles="0,0,0,0"/>
              </v:shape>
              <v:rect id="Rectangle 200" o:spid="_x0000_s1028" style="position:absolute;left:238125;width:238760;height:503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" filled="f" stroked="f" strokeweight="1pt"/>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64AB5" w14:textId="77777777" w:rsidR="00603E7A" w:rsidRDefault="00603E7A" w:rsidP="009835AD">
      <w:r>
        <w:separator/>
      </w:r>
    </w:p>
  </w:footnote>
  <w:footnote w:type="continuationSeparator" w:id="0">
    <w:p w14:paraId="2998B9F1" w14:textId="77777777" w:rsidR="00603E7A" w:rsidRDefault="00603E7A" w:rsidP="009835AD">
      <w:r>
        <w:continuationSeparator/>
      </w:r>
    </w:p>
  </w:footnote>
  <w:footnote w:id="1">
    <w:p w14:paraId="2896A4A6" w14:textId="77777777" w:rsidR="00674827" w:rsidRPr="009402B5" w:rsidRDefault="00674827" w:rsidP="00674827">
      <w:pPr>
        <w:pStyle w:val="FootnoteText"/>
        <w:rPr>
          <w:rFonts w:ascii="Aptos" w:hAnsi="Aptos"/>
          <w:sz w:val="18"/>
          <w:szCs w:val="18"/>
          <w:lang w:val="en-US"/>
        </w:rPr>
      </w:pPr>
      <w:r w:rsidRPr="009402B5">
        <w:rPr>
          <w:rStyle w:val="FootnoteReference"/>
          <w:rFonts w:ascii="Aptos" w:hAnsi="Aptos"/>
          <w:sz w:val="18"/>
          <w:szCs w:val="18"/>
        </w:rPr>
        <w:footnoteRef/>
      </w:r>
      <w:r w:rsidRPr="009402B5">
        <w:rPr>
          <w:rFonts w:ascii="Aptos" w:hAnsi="Aptos"/>
          <w:sz w:val="18"/>
          <w:szCs w:val="18"/>
        </w:rPr>
        <w:t xml:space="preserve"> </w:t>
      </w:r>
      <w:r w:rsidRPr="009402B5">
        <w:rPr>
          <w:rFonts w:ascii="Aptos" w:hAnsi="Aptos"/>
          <w:sz w:val="18"/>
          <w:szCs w:val="18"/>
          <w:lang w:val="en-US"/>
        </w:rPr>
        <w:t>Definition of improper conduct as per the Act included as a definition in Attachment 1.</w:t>
      </w:r>
    </w:p>
  </w:footnote>
  <w:footnote w:id="2">
    <w:p w14:paraId="36373618" w14:textId="77777777" w:rsidR="00674827" w:rsidRPr="009402B5" w:rsidRDefault="00674827" w:rsidP="00674827">
      <w:pPr>
        <w:pStyle w:val="FootnoteText"/>
        <w:rPr>
          <w:rFonts w:ascii="Aptos" w:hAnsi="Aptos"/>
          <w:lang w:val="en-US"/>
        </w:rPr>
      </w:pPr>
      <w:r w:rsidRPr="009402B5">
        <w:rPr>
          <w:rStyle w:val="FootnoteReference"/>
          <w:rFonts w:ascii="Aptos" w:hAnsi="Aptos"/>
          <w:sz w:val="18"/>
          <w:szCs w:val="18"/>
        </w:rPr>
        <w:footnoteRef/>
      </w:r>
      <w:r w:rsidRPr="009402B5">
        <w:rPr>
          <w:rFonts w:ascii="Aptos" w:hAnsi="Aptos"/>
          <w:sz w:val="18"/>
          <w:szCs w:val="18"/>
        </w:rPr>
        <w:t xml:space="preserve"> </w:t>
      </w:r>
      <w:r w:rsidRPr="009402B5">
        <w:rPr>
          <w:rFonts w:ascii="Aptos" w:hAnsi="Aptos"/>
          <w:sz w:val="18"/>
          <w:szCs w:val="18"/>
          <w:lang w:val="en-US"/>
        </w:rPr>
        <w:t>Definition of detrimental action as per the Act included as a definition in Attachment 1.</w:t>
      </w:r>
    </w:p>
  </w:footnote>
  <w:footnote w:id="3">
    <w:p w14:paraId="50572B6D" w14:textId="77777777" w:rsidR="006E6DB7" w:rsidRPr="00844954" w:rsidRDefault="006E6DB7" w:rsidP="006E6DB7">
      <w:pPr>
        <w:pStyle w:val="FootnoteText"/>
        <w:rPr>
          <w:sz w:val="16"/>
          <w:szCs w:val="16"/>
          <w:lang w:val="en-US"/>
        </w:rPr>
      </w:pPr>
      <w:r>
        <w:rPr>
          <w:rStyle w:val="FootnoteReference"/>
        </w:rPr>
        <w:footnoteRef/>
      </w:r>
      <w:r w:rsidR="2474919E">
        <w:t xml:space="preserve"> </w:t>
      </w:r>
      <w:r w:rsidR="2474919E" w:rsidRPr="00844954">
        <w:rPr>
          <w:sz w:val="16"/>
          <w:szCs w:val="16"/>
          <w:lang w:val="en-US"/>
        </w:rPr>
        <w:t>Section 4.</w:t>
      </w:r>
    </w:p>
  </w:footnote>
  <w:footnote w:id="4">
    <w:p w14:paraId="26A1A619" w14:textId="77777777" w:rsidR="0059258C" w:rsidRPr="00B3048C" w:rsidRDefault="0059258C" w:rsidP="0059258C">
      <w:pPr>
        <w:pStyle w:val="FootnoteText"/>
        <w:rPr>
          <w:lang w:val="en-US"/>
        </w:rPr>
      </w:pPr>
      <w:r w:rsidRPr="00844954">
        <w:rPr>
          <w:rStyle w:val="FootnoteReference"/>
          <w:sz w:val="16"/>
          <w:szCs w:val="16"/>
        </w:rPr>
        <w:footnoteRef/>
      </w:r>
      <w:r w:rsidR="2474919E" w:rsidRPr="00844954">
        <w:rPr>
          <w:sz w:val="16"/>
          <w:szCs w:val="16"/>
        </w:rPr>
        <w:t xml:space="preserve"> </w:t>
      </w:r>
      <w:r w:rsidR="2474919E" w:rsidRPr="00844954">
        <w:rPr>
          <w:sz w:val="16"/>
          <w:szCs w:val="16"/>
          <w:lang w:val="en-US"/>
        </w:rPr>
        <w:t>Section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ACE7" w14:textId="3181C757" w:rsidR="008549C1" w:rsidRDefault="008549C1">
    <w:pPr>
      <w:pStyle w:val="Header"/>
    </w:pPr>
    <w:r>
      <w:rPr>
        <w:noProof/>
      </w:rPr>
      <mc:AlternateContent>
        <mc:Choice Requires="wps">
          <w:drawing>
            <wp:anchor distT="0" distB="0" distL="0" distR="0" simplePos="0" relativeHeight="251658246" behindDoc="0" locked="0" layoutInCell="1" allowOverlap="1" wp14:anchorId="5AC92873" wp14:editId="338FCA2D">
              <wp:simplePos x="635" y="635"/>
              <wp:positionH relativeFrom="page">
                <wp:align>center</wp:align>
              </wp:positionH>
              <wp:positionV relativeFrom="page">
                <wp:align>top</wp:align>
              </wp:positionV>
              <wp:extent cx="551815" cy="376555"/>
              <wp:effectExtent l="0" t="0" r="635" b="4445"/>
              <wp:wrapNone/>
              <wp:docPr id="19414631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8123AE" w14:textId="5542AA1E" w:rsidR="008549C1" w:rsidRPr="008549C1" w:rsidRDefault="008549C1" w:rsidP="008549C1">
                          <w:pPr>
                            <w:spacing w:after="0"/>
                            <w:rPr>
                              <w:rFonts w:ascii="Calibri" w:eastAsia="Calibri" w:hAnsi="Calibri" w:cs="Calibri"/>
                              <w:noProof/>
                              <w:color w:val="FF0000"/>
                              <w:sz w:val="24"/>
                              <w:szCs w:val="24"/>
                            </w:rPr>
                          </w:pPr>
                          <w:r w:rsidRPr="008549C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C9287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08123AE" w14:textId="5542AA1E" w:rsidR="008549C1" w:rsidRPr="008549C1" w:rsidRDefault="008549C1" w:rsidP="008549C1">
                    <w:pPr>
                      <w:spacing w:after="0"/>
                      <w:rPr>
                        <w:rFonts w:ascii="Calibri" w:eastAsia="Calibri" w:hAnsi="Calibri" w:cs="Calibri"/>
                        <w:noProof/>
                        <w:color w:val="FF0000"/>
                        <w:sz w:val="24"/>
                        <w:szCs w:val="24"/>
                      </w:rPr>
                    </w:pPr>
                    <w:r w:rsidRPr="008549C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72EB" w14:textId="19A459F1" w:rsidR="009835AD" w:rsidRDefault="00B80F01" w:rsidP="00514F31">
    <w:pPr>
      <w:pStyle w:val="Header"/>
      <w:tabs>
        <w:tab w:val="clear" w:pos="4513"/>
        <w:tab w:val="clear" w:pos="9026"/>
      </w:tabs>
    </w:pPr>
    <w:r>
      <w:rPr>
        <w:noProof/>
      </w:rPr>
      <mc:AlternateContent>
        <mc:Choice Requires="wpg">
          <w:drawing>
            <wp:anchor distT="0" distB="180340" distL="114300" distR="114300" simplePos="0" relativeHeight="251658242" behindDoc="0" locked="1" layoutInCell="1" allowOverlap="1" wp14:anchorId="50FCA48C" wp14:editId="4066A772">
              <wp:simplePos x="0" y="0"/>
              <wp:positionH relativeFrom="page">
                <wp:posOffset>5715</wp:posOffset>
              </wp:positionH>
              <wp:positionV relativeFrom="page">
                <wp:posOffset>-9525</wp:posOffset>
              </wp:positionV>
              <wp:extent cx="7383600" cy="1771200"/>
              <wp:effectExtent l="0" t="0" r="8255" b="635"/>
              <wp:wrapTopAndBottom/>
              <wp:docPr id="30" name="Group 30"/>
              <wp:cNvGraphicFramePr/>
              <a:graphic xmlns:a="http://schemas.openxmlformats.org/drawingml/2006/main">
                <a:graphicData uri="http://schemas.microsoft.com/office/word/2010/wordprocessingGroup">
                  <wpg:wgp>
                    <wpg:cNvGrpSpPr/>
                    <wpg:grpSpPr>
                      <a:xfrm>
                        <a:off x="0" y="0"/>
                        <a:ext cx="7383600" cy="1771200"/>
                        <a:chOff x="0" y="0"/>
                        <a:chExt cx="7382510" cy="1770380"/>
                      </a:xfrm>
                    </wpg:grpSpPr>
                    <wps:wsp>
                      <wps:cNvPr id="31" name="Rectangle 31"/>
                      <wps:cNvSpPr/>
                      <wps:spPr>
                        <a:xfrm>
                          <a:off x="0" y="0"/>
                          <a:ext cx="359981" cy="35992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2" name="Graphic 14"/>
                        <pic:cNvPicPr>
                          <a:picLocks noChangeAspect="1"/>
                        </pic:cNvPicPr>
                      </pic:nvPicPr>
                      <pic:blipFill>
                        <a:blip r:embed="rId1">
                          <a:alphaModFix/>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82880" y="182880"/>
                          <a:ext cx="7199630" cy="15875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4C3DCF8" id="Group 30" o:spid="_x0000_s1026" style="position:absolute;margin-left:.45pt;margin-top:-.75pt;width:581.4pt;height:139.45pt;z-index:251658242;mso-wrap-distance-bottom:14.2pt;mso-position-horizontal-relative:page;mso-position-vertical-relative:page;mso-width-relative:margin;mso-height-relative:margin" coordsize="73825,1770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">
              <v:rect id="Rectangle 31" o:spid="_x0000_s1027" style="position:absolute;width:3599;height:35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4" o:spid="_x0000_s1028" type="#_x0000_t75" style="position:absolute;left:1828;top:1828;width:71997;height:15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">
                <v:imagedata r:id="rId3" o:title=""/>
              </v:shape>
              <w10:wrap type="topAndBottom"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EA64" w14:textId="43819F75" w:rsidR="00B01782" w:rsidRDefault="008549C1" w:rsidP="00514F31">
    <w:pPr>
      <w:pStyle w:val="Header"/>
      <w:tabs>
        <w:tab w:val="clear" w:pos="4513"/>
        <w:tab w:val="clear" w:pos="9026"/>
      </w:tabs>
    </w:pPr>
    <w:r>
      <w:rPr>
        <w:noProof/>
      </w:rPr>
      <mc:AlternateContent>
        <mc:Choice Requires="wps">
          <w:drawing>
            <wp:anchor distT="0" distB="0" distL="0" distR="0" simplePos="0" relativeHeight="251658245" behindDoc="0" locked="0" layoutInCell="1" allowOverlap="1" wp14:anchorId="5ECF22DE" wp14:editId="1D06C7E3">
              <wp:simplePos x="635" y="635"/>
              <wp:positionH relativeFrom="page">
                <wp:align>center</wp:align>
              </wp:positionH>
              <wp:positionV relativeFrom="page">
                <wp:align>top</wp:align>
              </wp:positionV>
              <wp:extent cx="551815" cy="376555"/>
              <wp:effectExtent l="0" t="0" r="635" b="4445"/>
              <wp:wrapNone/>
              <wp:docPr id="19477689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93BE3ED" w14:textId="77777777" w:rsidR="008549C1" w:rsidRPr="008549C1" w:rsidRDefault="008549C1" w:rsidP="008549C1">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CF22DE" id="_x0000_t202" coordsize="21600,21600" o:spt="202" path="m,l,21600r21600,l21600,xe">
              <v:stroke joinstyle="miter"/>
              <v:path gradientshapeok="t" o:connecttype="rect"/>
            </v:shapetype>
            <v:shape id="Text Box 1" o:spid="_x0000_s1029"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493BE3ED" w14:textId="77777777" w:rsidR="008549C1" w:rsidRPr="008549C1" w:rsidRDefault="008549C1" w:rsidP="008549C1">
                    <w:pPr>
                      <w:spacing w:after="0"/>
                      <w:rPr>
                        <w:rFonts w:ascii="Calibri" w:eastAsia="Calibri" w:hAnsi="Calibri" w:cs="Calibri"/>
                        <w:noProof/>
                        <w:color w:val="FF0000"/>
                        <w:sz w:val="24"/>
                        <w:szCs w:val="24"/>
                      </w:rPr>
                    </w:pPr>
                  </w:p>
                </w:txbxContent>
              </v:textbox>
              <w10:wrap anchorx="page" anchory="page"/>
            </v:shape>
          </w:pict>
        </mc:Fallback>
      </mc:AlternateContent>
    </w:r>
    <w:r w:rsidR="005F302B">
      <w:rPr>
        <w:noProof/>
      </w:rPr>
      <mc:AlternateContent>
        <mc:Choice Requires="wpg">
          <w:drawing>
            <wp:anchor distT="0" distB="180340" distL="114300" distR="114300" simplePos="0" relativeHeight="251658240" behindDoc="0" locked="1" layoutInCell="1" allowOverlap="1" wp14:anchorId="72D632A5" wp14:editId="1E61E173">
              <wp:simplePos x="0" y="0"/>
              <wp:positionH relativeFrom="page">
                <wp:posOffset>-12065</wp:posOffset>
              </wp:positionH>
              <wp:positionV relativeFrom="page">
                <wp:posOffset>-7620</wp:posOffset>
              </wp:positionV>
              <wp:extent cx="7383600" cy="1771200"/>
              <wp:effectExtent l="0" t="0" r="8255" b="635"/>
              <wp:wrapTopAndBottom/>
              <wp:docPr id="5" name="Group 5"/>
              <wp:cNvGraphicFramePr/>
              <a:graphic xmlns:a="http://schemas.openxmlformats.org/drawingml/2006/main">
                <a:graphicData uri="http://schemas.microsoft.com/office/word/2010/wordprocessingGroup">
                  <wpg:wgp>
                    <wpg:cNvGrpSpPr/>
                    <wpg:grpSpPr>
                      <a:xfrm>
                        <a:off x="0" y="0"/>
                        <a:ext cx="7383600" cy="1771200"/>
                        <a:chOff x="0" y="0"/>
                        <a:chExt cx="7382510" cy="1770380"/>
                      </a:xfrm>
                    </wpg:grpSpPr>
                    <wps:wsp>
                      <wps:cNvPr id="27" name="Rectangle 27"/>
                      <wps:cNvSpPr/>
                      <wps:spPr>
                        <a:xfrm>
                          <a:off x="0" y="0"/>
                          <a:ext cx="359981" cy="35992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 name="Graphic 14">
                          <a:extLst>
                            <a:ext uri="{FF2B5EF4-FFF2-40B4-BE49-F238E27FC236}">
                              <a16:creationId xmlns:a16="http://schemas.microsoft.com/office/drawing/2014/main" id="{5663DD92-AD22-44AB-8DF0-7D49051DEDE1}"/>
                            </a:ext>
                          </a:extLst>
                        </pic:cNvPr>
                        <pic:cNvPicPr>
                          <a:picLocks noChangeAspect="1"/>
                        </pic:cNvPicPr>
                      </pic:nvPicPr>
                      <pic:blipFill>
                        <a:blip r:embed="rId1">
                          <a:alphaModFix/>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82880" y="182880"/>
                          <a:ext cx="7199630" cy="15875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340A32F" id="Group 5" o:spid="_x0000_s1026" style="position:absolute;margin-left:-.95pt;margin-top:-.6pt;width:581.4pt;height:139.45pt;z-index:251658240;mso-wrap-distance-bottom:14.2pt;mso-position-horizontal-relative:page;mso-position-vertical-relative:page;mso-width-relative:margin;mso-height-relative:margin" coordsize="73825,1770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">
              <v:rect id="Rectangle 27" o:spid="_x0000_s1027" style="position:absolute;width:3599;height:35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4" o:spid="_x0000_s1028" type="#_x0000_t75" style="position:absolute;left:1828;top:1828;width:71997;height:15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">
                <v:imagedata r:id="rId3" o:title=""/>
              </v:shape>
              <w10:wrap type="topAndBottom" anchorx="page" anchory="pag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3D1C" w14:textId="4B182832" w:rsidR="00514F31" w:rsidRDefault="008549C1" w:rsidP="00514F31">
    <w:pPr>
      <w:pStyle w:val="Header"/>
      <w:tabs>
        <w:tab w:val="clear" w:pos="4513"/>
        <w:tab w:val="clear" w:pos="9026"/>
      </w:tabs>
      <w:spacing w:after="240"/>
    </w:pPr>
    <w:r>
      <w:rPr>
        <w:noProof/>
      </w:rPr>
      <mc:AlternateContent>
        <mc:Choice Requires="wps">
          <w:drawing>
            <wp:anchor distT="0" distB="0" distL="0" distR="0" simplePos="0" relativeHeight="251658248" behindDoc="0" locked="0" layoutInCell="1" allowOverlap="1" wp14:anchorId="78CAF1AF" wp14:editId="77B4B188">
              <wp:simplePos x="718056" y="448785"/>
              <wp:positionH relativeFrom="page">
                <wp:align>center</wp:align>
              </wp:positionH>
              <wp:positionV relativeFrom="page">
                <wp:align>top</wp:align>
              </wp:positionV>
              <wp:extent cx="551815" cy="376555"/>
              <wp:effectExtent l="0" t="0" r="635" b="4445"/>
              <wp:wrapNone/>
              <wp:docPr id="121382060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221CB2B" w14:textId="77777777" w:rsidR="008549C1" w:rsidRPr="008549C1" w:rsidRDefault="008549C1" w:rsidP="008549C1">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CAF1AF" id="_x0000_t202" coordsize="21600,21600" o:spt="202" path="m,l,21600r21600,l21600,xe">
              <v:stroke joinstyle="miter"/>
              <v:path gradientshapeok="t" o:connecttype="rect"/>
            </v:shapetype>
            <v:shape id="Text Box 5" o:spid="_x0000_s1031"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0221CB2B" w14:textId="77777777" w:rsidR="008549C1" w:rsidRPr="008549C1" w:rsidRDefault="008549C1" w:rsidP="008549C1">
                    <w:pPr>
                      <w:spacing w:after="0"/>
                      <w:rPr>
                        <w:rFonts w:ascii="Calibri" w:eastAsia="Calibri" w:hAnsi="Calibri" w:cs="Calibri"/>
                        <w:noProof/>
                        <w:color w:val="FF0000"/>
                        <w:sz w:val="24"/>
                        <w:szCs w:val="24"/>
                      </w:rPr>
                    </w:pPr>
                  </w:p>
                </w:txbxContent>
              </v:textbox>
              <w10:wrap anchorx="page" anchory="page"/>
            </v:shape>
          </w:pict>
        </mc:Fallback>
      </mc:AlternateContent>
    </w:r>
    <w:r w:rsidR="00514F31" w:rsidRPr="00675E82">
      <w:rPr>
        <w:noProof/>
      </w:rPr>
      <mc:AlternateContent>
        <mc:Choice Requires="wpg">
          <w:drawing>
            <wp:anchor distT="0" distB="0" distL="114300" distR="114300" simplePos="0" relativeHeight="251658241" behindDoc="1" locked="1" layoutInCell="1" allowOverlap="1" wp14:anchorId="2C12B5D8" wp14:editId="64D6FABB">
              <wp:simplePos x="0" y="0"/>
              <wp:positionH relativeFrom="page">
                <wp:align>left</wp:align>
              </wp:positionH>
              <wp:positionV relativeFrom="page">
                <wp:align>top</wp:align>
              </wp:positionV>
              <wp:extent cx="7380000" cy="756000"/>
              <wp:effectExtent l="0" t="0" r="0" b="6350"/>
              <wp:wrapTopAndBottom/>
              <wp:docPr id="8" name="Group 11"/>
              <wp:cNvGraphicFramePr/>
              <a:graphic xmlns:a="http://schemas.openxmlformats.org/drawingml/2006/main">
                <a:graphicData uri="http://schemas.microsoft.com/office/word/2010/wordprocessingGroup">
                  <wpg:wgp>
                    <wpg:cNvGrpSpPr/>
                    <wpg:grpSpPr>
                      <a:xfrm>
                        <a:off x="0" y="0"/>
                        <a:ext cx="7380000" cy="756000"/>
                        <a:chOff x="0" y="0"/>
                        <a:chExt cx="7381215" cy="755312"/>
                      </a:xfrm>
                    </wpg:grpSpPr>
                    <wps:wsp>
                      <wps:cNvPr id="13" name="Rectangle 13"/>
                      <wps:cNvSpPr/>
                      <wps:spPr>
                        <a:xfrm>
                          <a:off x="0" y="0"/>
                          <a:ext cx="360000" cy="36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4" name="Group 14"/>
                      <wpg:cNvGrpSpPr/>
                      <wpg:grpSpPr>
                        <a:xfrm>
                          <a:off x="179151" y="179151"/>
                          <a:ext cx="7202064" cy="576161"/>
                          <a:chOff x="179151" y="179151"/>
                          <a:chExt cx="7202064" cy="576161"/>
                        </a:xfrm>
                      </wpg:grpSpPr>
                      <wps:wsp>
                        <wps:cNvPr id="15" name="Graphic 2"/>
                        <wps:cNvSpPr/>
                        <wps:spPr>
                          <a:xfrm>
                            <a:off x="179151" y="179151"/>
                            <a:ext cx="7202064" cy="576160"/>
                          </a:xfrm>
                          <a:custGeom>
                            <a:avLst/>
                            <a:gdLst>
                              <a:gd name="connsiteX0" fmla="*/ 0 w 7202064"/>
                              <a:gd name="connsiteY0" fmla="*/ 0 h 576160"/>
                              <a:gd name="connsiteX1" fmla="*/ 7202065 w 7202064"/>
                              <a:gd name="connsiteY1" fmla="*/ 0 h 576160"/>
                              <a:gd name="connsiteX2" fmla="*/ 7202065 w 7202064"/>
                              <a:gd name="connsiteY2" fmla="*/ 576161 h 576160"/>
                              <a:gd name="connsiteX3" fmla="*/ 0 w 7202064"/>
                              <a:gd name="connsiteY3" fmla="*/ 576161 h 576160"/>
                            </a:gdLst>
                            <a:ahLst/>
                            <a:cxnLst>
                              <a:cxn ang="0">
                                <a:pos x="connsiteX0" y="connsiteY0"/>
                              </a:cxn>
                              <a:cxn ang="0">
                                <a:pos x="connsiteX1" y="connsiteY1"/>
                              </a:cxn>
                              <a:cxn ang="0">
                                <a:pos x="connsiteX2" y="connsiteY2"/>
                              </a:cxn>
                              <a:cxn ang="0">
                                <a:pos x="connsiteX3" y="connsiteY3"/>
                              </a:cxn>
                            </a:cxnLst>
                            <a:rect l="l" t="t" r="r" b="b"/>
                            <a:pathLst>
                              <a:path w="7202064" h="576160">
                                <a:moveTo>
                                  <a:pt x="0" y="0"/>
                                </a:moveTo>
                                <a:lnTo>
                                  <a:pt x="7202065" y="0"/>
                                </a:lnTo>
                                <a:lnTo>
                                  <a:pt x="7202065" y="576161"/>
                                </a:lnTo>
                                <a:lnTo>
                                  <a:pt x="0" y="576161"/>
                                </a:lnTo>
                                <a:close/>
                              </a:path>
                            </a:pathLst>
                          </a:custGeom>
                          <a:solidFill>
                            <a:schemeClr val="accent1"/>
                          </a:solidFill>
                          <a:ln w="12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Graphic 2"/>
                        <wps:cNvSpPr/>
                        <wps:spPr>
                          <a:xfrm>
                            <a:off x="179151" y="179151"/>
                            <a:ext cx="972895" cy="576161"/>
                          </a:xfrm>
                          <a:custGeom>
                            <a:avLst/>
                            <a:gdLst>
                              <a:gd name="connsiteX0" fmla="*/ 0 w 972895"/>
                              <a:gd name="connsiteY0" fmla="*/ 576161 h 576161"/>
                              <a:gd name="connsiteX1" fmla="*/ 0 w 972895"/>
                              <a:gd name="connsiteY1" fmla="*/ 0 h 576161"/>
                              <a:gd name="connsiteX2" fmla="*/ 972896 w 972895"/>
                              <a:gd name="connsiteY2" fmla="*/ 0 h 576161"/>
                              <a:gd name="connsiteX3" fmla="*/ 700543 w 972895"/>
                              <a:gd name="connsiteY3" fmla="*/ 576161 h 576161"/>
                              <a:gd name="connsiteX4" fmla="*/ 0 w 972895"/>
                              <a:gd name="connsiteY4" fmla="*/ 576161 h 57616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2895" h="576161">
                                <a:moveTo>
                                  <a:pt x="0" y="576161"/>
                                </a:moveTo>
                                <a:lnTo>
                                  <a:pt x="0" y="0"/>
                                </a:lnTo>
                                <a:lnTo>
                                  <a:pt x="972896" y="0"/>
                                </a:lnTo>
                                <a:lnTo>
                                  <a:pt x="700543" y="576161"/>
                                </a:lnTo>
                                <a:lnTo>
                                  <a:pt x="0" y="576161"/>
                                </a:lnTo>
                                <a:close/>
                              </a:path>
                            </a:pathLst>
                          </a:custGeom>
                          <a:solidFill>
                            <a:schemeClr val="accent2"/>
                          </a:solidFill>
                          <a:ln w="12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Graphic 2"/>
                        <wps:cNvSpPr/>
                        <wps:spPr>
                          <a:xfrm>
                            <a:off x="179151" y="179151"/>
                            <a:ext cx="326915" cy="576161"/>
                          </a:xfrm>
                          <a:custGeom>
                            <a:avLst/>
                            <a:gdLst>
                              <a:gd name="connsiteX0" fmla="*/ 326916 w 326915"/>
                              <a:gd name="connsiteY0" fmla="*/ 0 h 576161"/>
                              <a:gd name="connsiteX1" fmla="*/ 54562 w 326915"/>
                              <a:gd name="connsiteY1" fmla="*/ 576161 h 576161"/>
                              <a:gd name="connsiteX2" fmla="*/ 0 w 326915"/>
                              <a:gd name="connsiteY2" fmla="*/ 576161 h 576161"/>
                              <a:gd name="connsiteX3" fmla="*/ 0 w 326915"/>
                              <a:gd name="connsiteY3" fmla="*/ 0 h 576161"/>
                              <a:gd name="connsiteX4" fmla="*/ 326916 w 326915"/>
                              <a:gd name="connsiteY4" fmla="*/ 0 h 57616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6915" h="576161">
                                <a:moveTo>
                                  <a:pt x="326916" y="0"/>
                                </a:moveTo>
                                <a:lnTo>
                                  <a:pt x="54562" y="576161"/>
                                </a:lnTo>
                                <a:lnTo>
                                  <a:pt x="0" y="576161"/>
                                </a:lnTo>
                                <a:lnTo>
                                  <a:pt x="0" y="0"/>
                                </a:lnTo>
                                <a:lnTo>
                                  <a:pt x="326916" y="0"/>
                                </a:lnTo>
                                <a:close/>
                              </a:path>
                            </a:pathLst>
                          </a:custGeom>
                          <a:solidFill>
                            <a:schemeClr val="accent3"/>
                          </a:solidFill>
                          <a:ln w="12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Graphic 2"/>
                        <wps:cNvSpPr/>
                        <wps:spPr>
                          <a:xfrm>
                            <a:off x="179151" y="179151"/>
                            <a:ext cx="271387" cy="574128"/>
                          </a:xfrm>
                          <a:custGeom>
                            <a:avLst/>
                            <a:gdLst>
                              <a:gd name="connsiteX0" fmla="*/ 271388 w 271387"/>
                              <a:gd name="connsiteY0" fmla="*/ 0 h 574128"/>
                              <a:gd name="connsiteX1" fmla="*/ 0 w 271387"/>
                              <a:gd name="connsiteY1" fmla="*/ 574128 h 574128"/>
                              <a:gd name="connsiteX2" fmla="*/ 0 w 271387"/>
                              <a:gd name="connsiteY2" fmla="*/ 0 h 574128"/>
                              <a:gd name="connsiteX3" fmla="*/ 271388 w 271387"/>
                              <a:gd name="connsiteY3" fmla="*/ 0 h 574128"/>
                            </a:gdLst>
                            <a:ahLst/>
                            <a:cxnLst>
                              <a:cxn ang="0">
                                <a:pos x="connsiteX0" y="connsiteY0"/>
                              </a:cxn>
                              <a:cxn ang="0">
                                <a:pos x="connsiteX1" y="connsiteY1"/>
                              </a:cxn>
                              <a:cxn ang="0">
                                <a:pos x="connsiteX2" y="connsiteY2"/>
                              </a:cxn>
                              <a:cxn ang="0">
                                <a:pos x="connsiteX3" y="connsiteY3"/>
                              </a:cxn>
                            </a:cxnLst>
                            <a:rect l="l" t="t" r="r" b="b"/>
                            <a:pathLst>
                              <a:path w="271387" h="574128">
                                <a:moveTo>
                                  <a:pt x="271388" y="0"/>
                                </a:moveTo>
                                <a:lnTo>
                                  <a:pt x="0" y="574128"/>
                                </a:lnTo>
                                <a:lnTo>
                                  <a:pt x="0" y="0"/>
                                </a:lnTo>
                                <a:lnTo>
                                  <a:pt x="271388" y="0"/>
                                </a:lnTo>
                                <a:close/>
                              </a:path>
                            </a:pathLst>
                          </a:custGeom>
                          <a:solidFill>
                            <a:schemeClr val="accent4"/>
                          </a:solidFill>
                          <a:ln w="12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78382EF" id="Group 11" o:spid="_x0000_s1026" style="position:absolute;margin-left:0;margin-top:0;width:581.1pt;height:59.55pt;z-index:-251658239;mso-position-horizontal:left;mso-position-horizontal-relative:page;mso-position-vertical:top;mso-position-vertical-relative:page;mso-width-relative:margin;mso-height-relative:margin" coordsize="73812,7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">
              <v:rect id="Rectangle 13" o:spid="_x0000_s1027" style="position:absolute;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" fillcolor="white [3212]" stroked="f" strokeweight="1pt"/>
              <v:group id="Group 14" o:spid="_x0000_s1028" style="position:absolute;left:1791;top:1791;width:72021;height:5762" coordorigin="1791,1791" coordsize="72020,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Graphic 2" o:spid="_x0000_s1029" style="position:absolute;left:1791;top:1791;width:72021;height:5762;visibility:visible;mso-wrap-style:square;v-text-anchor:middle" coordsize="7202064,57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" path="m,l7202065,r,576161l,576161,,xe" fillcolor="#004c97 [3204]" stroked="f" strokeweight=".1pt">
                  <v:stroke joinstyle="miter"/>
                  <v:path arrowok="t" o:connecttype="custom" o:connectlocs="0,0;7202065,0;7202065,576161;0,576161" o:connectangles="0,0,0,0"/>
                </v:shape>
                <v:shape id="Graphic 2" o:spid="_x0000_s1030" style="position:absolute;left:1791;top:1791;width:9729;height:5762;visibility:visible;mso-wrap-style:square;v-text-anchor:middle" coordsize="972895,57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" path="m,576161l,,972896,,700543,576161,,576161xe" fillcolor="#0072ce [3205]" stroked="f" strokeweight=".1pt">
                  <v:stroke joinstyle="miter"/>
                  <v:path arrowok="t" o:connecttype="custom" o:connectlocs="0,576161;0,0;972896,0;700543,576161;0,576161" o:connectangles="0,0,0,0,0"/>
                </v:shape>
                <v:shape id="Graphic 2" o:spid="_x0000_s1031" style="position:absolute;left:1791;top:1791;width:3269;height:5762;visibility:visible;mso-wrap-style:square;v-text-anchor:middle" coordsize="326915,57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" path="m326916,l54562,576161,,576161,,,326916,xe" fillcolor="#ff9e1b [3206]" stroked="f" strokeweight=".1pt">
                  <v:stroke joinstyle="miter"/>
                  <v:path arrowok="t" o:connecttype="custom" o:connectlocs="326916,0;54562,576161;0,576161;0,0;326916,0" o:connectangles="0,0,0,0,0"/>
                </v:shape>
                <v:shape id="Graphic 2" o:spid="_x0000_s1032" style="position:absolute;left:1791;top:1791;width:2714;height:5741;visibility:visible;mso-wrap-style:square;v-text-anchor:middle" coordsize="271387,57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" path="m271388,l,574128,,,271388,xe" fillcolor="#fdda24 [3207]" stroked="f" strokeweight=".1pt">
                  <v:stroke joinstyle="miter"/>
                  <v:path arrowok="t" o:connecttype="custom" o:connectlocs="271388,0;0,574128;0,0;271388,0" o:connectangles="0,0,0,0"/>
                </v:shape>
              </v:group>
              <w10:wrap type="topAndBottom" anchorx="page" anchory="page"/>
              <w10:anchorlock/>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4B8E" w14:textId="19F808BE" w:rsidR="00514F31" w:rsidRDefault="008549C1" w:rsidP="00514F31">
    <w:pPr>
      <w:pStyle w:val="Header"/>
      <w:tabs>
        <w:tab w:val="clear" w:pos="4513"/>
        <w:tab w:val="clear" w:pos="9026"/>
      </w:tabs>
    </w:pPr>
    <w:r>
      <w:rPr>
        <w:noProof/>
      </w:rPr>
      <mc:AlternateContent>
        <mc:Choice Requires="wps">
          <w:drawing>
            <wp:anchor distT="0" distB="0" distL="0" distR="0" simplePos="0" relativeHeight="251658247" behindDoc="0" locked="0" layoutInCell="1" allowOverlap="1" wp14:anchorId="5B742E93" wp14:editId="04851159">
              <wp:simplePos x="635" y="635"/>
              <wp:positionH relativeFrom="page">
                <wp:align>center</wp:align>
              </wp:positionH>
              <wp:positionV relativeFrom="page">
                <wp:align>top</wp:align>
              </wp:positionV>
              <wp:extent cx="551815" cy="376555"/>
              <wp:effectExtent l="0" t="0" r="635" b="4445"/>
              <wp:wrapNone/>
              <wp:docPr id="143562857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C7C7DA" w14:textId="77777777" w:rsidR="008549C1" w:rsidRPr="008549C1" w:rsidRDefault="008549C1" w:rsidP="008549C1">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742E93" id="_x0000_t202" coordsize="21600,21600" o:spt="202" path="m,l,21600r21600,l21600,xe">
              <v:stroke joinstyle="miter"/>
              <v:path gradientshapeok="t" o:connecttype="rect"/>
            </v:shapetype>
            <v:shape id="Text Box 4" o:spid="_x0000_s1033"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3CC7C7DA" w14:textId="77777777" w:rsidR="008549C1" w:rsidRPr="008549C1" w:rsidRDefault="008549C1" w:rsidP="008549C1">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A615" w14:textId="5D110A2C" w:rsidR="000A2027" w:rsidRDefault="008549C1" w:rsidP="00514F31">
    <w:pPr>
      <w:pStyle w:val="Header"/>
      <w:tabs>
        <w:tab w:val="clear" w:pos="4513"/>
        <w:tab w:val="clear" w:pos="9026"/>
      </w:tabs>
      <w:spacing w:after="240"/>
    </w:pPr>
    <w:r>
      <w:rPr>
        <w:noProof/>
      </w:rPr>
      <mc:AlternateContent>
        <mc:Choice Requires="wps">
          <w:drawing>
            <wp:anchor distT="0" distB="0" distL="0" distR="0" simplePos="0" relativeHeight="251658249" behindDoc="0" locked="0" layoutInCell="1" allowOverlap="1" wp14:anchorId="71C03085" wp14:editId="6909DB57">
              <wp:simplePos x="635" y="635"/>
              <wp:positionH relativeFrom="page">
                <wp:align>center</wp:align>
              </wp:positionH>
              <wp:positionV relativeFrom="page">
                <wp:align>top</wp:align>
              </wp:positionV>
              <wp:extent cx="551815" cy="376555"/>
              <wp:effectExtent l="0" t="0" r="635" b="4445"/>
              <wp:wrapNone/>
              <wp:docPr id="199360394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8825454" w14:textId="7C00B75A" w:rsidR="008549C1" w:rsidRPr="008549C1" w:rsidRDefault="008549C1" w:rsidP="008549C1">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C03085" id="_x0000_t202" coordsize="21600,21600" o:spt="202" path="m,l,21600r21600,l21600,xe">
              <v:stroke joinstyle="miter"/>
              <v:path gradientshapeok="t" o:connecttype="rect"/>
            </v:shapetype>
            <v:shape id="Text Box 6" o:spid="_x0000_s1035" type="#_x0000_t202" alt="OFFICIAL" style="position:absolute;margin-left:0;margin-top:0;width:43.45pt;height:29.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Dg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fU9HbqfgvNEYdyMO7bW77qsPSa+fDMHC4Y50DR&#10;hic8pIK+pnCyKGnB/fybP+Yj7xilpEfB1NSgoilR3w3uI2orGcVtXuZ4c5N7Oxlmr+8BZVjgi7A8&#10;mTEvqMmUDvQrynkZC2GIGY7lahom8z6MysXnwMVymZJQRpaFtdlYHqEjXZHLl+GVOXsiPOCmHmFS&#10;E6ve8T7mxj+9Xe4Dsp+WEqkdiTwxjhJMaz09l6jxt/eUdXnU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yh+NDgIAABwE&#10;AAAOAAAAAAAAAAAAAAAAAC4CAABkcnMvZTJvRG9jLnhtbFBLAQItABQABgAIAAAAIQDDiR132gAA&#10;AAMBAAAPAAAAAAAAAAAAAAAAAGgEAABkcnMvZG93bnJldi54bWxQSwUGAAAAAAQABADzAAAAbwUA&#10;AAAA&#10;" filled="f" stroked="f">
              <v:textbox style="mso-fit-shape-to-text:t" inset="0,15pt,0,0">
                <w:txbxContent>
                  <w:p w14:paraId="48825454" w14:textId="7C00B75A" w:rsidR="008549C1" w:rsidRPr="008549C1" w:rsidRDefault="008549C1" w:rsidP="008549C1">
                    <w:pPr>
                      <w:spacing w:after="0"/>
                      <w:rPr>
                        <w:rFonts w:ascii="Calibri" w:eastAsia="Calibri" w:hAnsi="Calibri" w:cs="Calibri"/>
                        <w:noProof/>
                        <w:color w:val="FF0000"/>
                        <w:sz w:val="24"/>
                        <w:szCs w:val="24"/>
                      </w:rPr>
                    </w:pPr>
                  </w:p>
                </w:txbxContent>
              </v:textbox>
              <w10:wrap anchorx="page" anchory="page"/>
            </v:shape>
          </w:pict>
        </mc:Fallback>
      </mc:AlternateContent>
    </w:r>
    <w:r w:rsidR="000A2027" w:rsidRPr="00675E82">
      <w:rPr>
        <w:noProof/>
      </w:rPr>
      <mc:AlternateContent>
        <mc:Choice Requires="wpg">
          <w:drawing>
            <wp:anchor distT="0" distB="0" distL="114300" distR="114300" simplePos="0" relativeHeight="251658243" behindDoc="1" locked="1" layoutInCell="1" allowOverlap="1" wp14:anchorId="265DBAEA" wp14:editId="74D87AD2">
              <wp:simplePos x="0" y="0"/>
              <wp:positionH relativeFrom="page">
                <wp:align>left</wp:align>
              </wp:positionH>
              <wp:positionV relativeFrom="page">
                <wp:align>top</wp:align>
              </wp:positionV>
              <wp:extent cx="7380000" cy="756000"/>
              <wp:effectExtent l="0" t="0" r="0" b="6350"/>
              <wp:wrapTopAndBottom/>
              <wp:docPr id="63" name="Group 11"/>
              <wp:cNvGraphicFramePr/>
              <a:graphic xmlns:a="http://schemas.openxmlformats.org/drawingml/2006/main">
                <a:graphicData uri="http://schemas.microsoft.com/office/word/2010/wordprocessingGroup">
                  <wpg:wgp>
                    <wpg:cNvGrpSpPr/>
                    <wpg:grpSpPr>
                      <a:xfrm>
                        <a:off x="0" y="0"/>
                        <a:ext cx="7380000" cy="756000"/>
                        <a:chOff x="0" y="0"/>
                        <a:chExt cx="7381215" cy="755312"/>
                      </a:xfrm>
                    </wpg:grpSpPr>
                    <wps:wsp>
                      <wps:cNvPr id="192" name="Rectangle 192"/>
                      <wps:cNvSpPr/>
                      <wps:spPr>
                        <a:xfrm>
                          <a:off x="0" y="0"/>
                          <a:ext cx="360000" cy="36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93" name="Group 193"/>
                      <wpg:cNvGrpSpPr/>
                      <wpg:grpSpPr>
                        <a:xfrm>
                          <a:off x="179151" y="179151"/>
                          <a:ext cx="7202064" cy="576161"/>
                          <a:chOff x="179151" y="179151"/>
                          <a:chExt cx="7202064" cy="576161"/>
                        </a:xfrm>
                      </wpg:grpSpPr>
                      <wps:wsp>
                        <wps:cNvPr id="194" name="Graphic 2"/>
                        <wps:cNvSpPr/>
                        <wps:spPr>
                          <a:xfrm>
                            <a:off x="179151" y="179151"/>
                            <a:ext cx="7202064" cy="576160"/>
                          </a:xfrm>
                          <a:custGeom>
                            <a:avLst/>
                            <a:gdLst>
                              <a:gd name="connsiteX0" fmla="*/ 0 w 7202064"/>
                              <a:gd name="connsiteY0" fmla="*/ 0 h 576160"/>
                              <a:gd name="connsiteX1" fmla="*/ 7202065 w 7202064"/>
                              <a:gd name="connsiteY1" fmla="*/ 0 h 576160"/>
                              <a:gd name="connsiteX2" fmla="*/ 7202065 w 7202064"/>
                              <a:gd name="connsiteY2" fmla="*/ 576161 h 576160"/>
                              <a:gd name="connsiteX3" fmla="*/ 0 w 7202064"/>
                              <a:gd name="connsiteY3" fmla="*/ 576161 h 576160"/>
                            </a:gdLst>
                            <a:ahLst/>
                            <a:cxnLst>
                              <a:cxn ang="0">
                                <a:pos x="connsiteX0" y="connsiteY0"/>
                              </a:cxn>
                              <a:cxn ang="0">
                                <a:pos x="connsiteX1" y="connsiteY1"/>
                              </a:cxn>
                              <a:cxn ang="0">
                                <a:pos x="connsiteX2" y="connsiteY2"/>
                              </a:cxn>
                              <a:cxn ang="0">
                                <a:pos x="connsiteX3" y="connsiteY3"/>
                              </a:cxn>
                            </a:cxnLst>
                            <a:rect l="l" t="t" r="r" b="b"/>
                            <a:pathLst>
                              <a:path w="7202064" h="576160">
                                <a:moveTo>
                                  <a:pt x="0" y="0"/>
                                </a:moveTo>
                                <a:lnTo>
                                  <a:pt x="7202065" y="0"/>
                                </a:lnTo>
                                <a:lnTo>
                                  <a:pt x="7202065" y="576161"/>
                                </a:lnTo>
                                <a:lnTo>
                                  <a:pt x="0" y="576161"/>
                                </a:lnTo>
                                <a:close/>
                              </a:path>
                            </a:pathLst>
                          </a:custGeom>
                          <a:solidFill>
                            <a:schemeClr val="accent1"/>
                          </a:solidFill>
                          <a:ln w="12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 name="Graphic 2"/>
                        <wps:cNvSpPr/>
                        <wps:spPr>
                          <a:xfrm>
                            <a:off x="179151" y="179151"/>
                            <a:ext cx="972895" cy="576161"/>
                          </a:xfrm>
                          <a:custGeom>
                            <a:avLst/>
                            <a:gdLst>
                              <a:gd name="connsiteX0" fmla="*/ 0 w 972895"/>
                              <a:gd name="connsiteY0" fmla="*/ 576161 h 576161"/>
                              <a:gd name="connsiteX1" fmla="*/ 0 w 972895"/>
                              <a:gd name="connsiteY1" fmla="*/ 0 h 576161"/>
                              <a:gd name="connsiteX2" fmla="*/ 972896 w 972895"/>
                              <a:gd name="connsiteY2" fmla="*/ 0 h 576161"/>
                              <a:gd name="connsiteX3" fmla="*/ 700543 w 972895"/>
                              <a:gd name="connsiteY3" fmla="*/ 576161 h 576161"/>
                              <a:gd name="connsiteX4" fmla="*/ 0 w 972895"/>
                              <a:gd name="connsiteY4" fmla="*/ 576161 h 57616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2895" h="576161">
                                <a:moveTo>
                                  <a:pt x="0" y="576161"/>
                                </a:moveTo>
                                <a:lnTo>
                                  <a:pt x="0" y="0"/>
                                </a:lnTo>
                                <a:lnTo>
                                  <a:pt x="972896" y="0"/>
                                </a:lnTo>
                                <a:lnTo>
                                  <a:pt x="700543" y="576161"/>
                                </a:lnTo>
                                <a:lnTo>
                                  <a:pt x="0" y="576161"/>
                                </a:lnTo>
                                <a:close/>
                              </a:path>
                            </a:pathLst>
                          </a:custGeom>
                          <a:solidFill>
                            <a:schemeClr val="accent2"/>
                          </a:solidFill>
                          <a:ln w="12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6" name="Graphic 2"/>
                        <wps:cNvSpPr/>
                        <wps:spPr>
                          <a:xfrm>
                            <a:off x="179151" y="179151"/>
                            <a:ext cx="326915" cy="576161"/>
                          </a:xfrm>
                          <a:custGeom>
                            <a:avLst/>
                            <a:gdLst>
                              <a:gd name="connsiteX0" fmla="*/ 326916 w 326915"/>
                              <a:gd name="connsiteY0" fmla="*/ 0 h 576161"/>
                              <a:gd name="connsiteX1" fmla="*/ 54562 w 326915"/>
                              <a:gd name="connsiteY1" fmla="*/ 576161 h 576161"/>
                              <a:gd name="connsiteX2" fmla="*/ 0 w 326915"/>
                              <a:gd name="connsiteY2" fmla="*/ 576161 h 576161"/>
                              <a:gd name="connsiteX3" fmla="*/ 0 w 326915"/>
                              <a:gd name="connsiteY3" fmla="*/ 0 h 576161"/>
                              <a:gd name="connsiteX4" fmla="*/ 326916 w 326915"/>
                              <a:gd name="connsiteY4" fmla="*/ 0 h 57616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6915" h="576161">
                                <a:moveTo>
                                  <a:pt x="326916" y="0"/>
                                </a:moveTo>
                                <a:lnTo>
                                  <a:pt x="54562" y="576161"/>
                                </a:lnTo>
                                <a:lnTo>
                                  <a:pt x="0" y="576161"/>
                                </a:lnTo>
                                <a:lnTo>
                                  <a:pt x="0" y="0"/>
                                </a:lnTo>
                                <a:lnTo>
                                  <a:pt x="326916" y="0"/>
                                </a:lnTo>
                                <a:close/>
                              </a:path>
                            </a:pathLst>
                          </a:custGeom>
                          <a:solidFill>
                            <a:schemeClr val="accent3"/>
                          </a:solidFill>
                          <a:ln w="12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 name="Graphic 2"/>
                        <wps:cNvSpPr/>
                        <wps:spPr>
                          <a:xfrm>
                            <a:off x="179151" y="179151"/>
                            <a:ext cx="271387" cy="574128"/>
                          </a:xfrm>
                          <a:custGeom>
                            <a:avLst/>
                            <a:gdLst>
                              <a:gd name="connsiteX0" fmla="*/ 271388 w 271387"/>
                              <a:gd name="connsiteY0" fmla="*/ 0 h 574128"/>
                              <a:gd name="connsiteX1" fmla="*/ 0 w 271387"/>
                              <a:gd name="connsiteY1" fmla="*/ 574128 h 574128"/>
                              <a:gd name="connsiteX2" fmla="*/ 0 w 271387"/>
                              <a:gd name="connsiteY2" fmla="*/ 0 h 574128"/>
                              <a:gd name="connsiteX3" fmla="*/ 271388 w 271387"/>
                              <a:gd name="connsiteY3" fmla="*/ 0 h 574128"/>
                            </a:gdLst>
                            <a:ahLst/>
                            <a:cxnLst>
                              <a:cxn ang="0">
                                <a:pos x="connsiteX0" y="connsiteY0"/>
                              </a:cxn>
                              <a:cxn ang="0">
                                <a:pos x="connsiteX1" y="connsiteY1"/>
                              </a:cxn>
                              <a:cxn ang="0">
                                <a:pos x="connsiteX2" y="connsiteY2"/>
                              </a:cxn>
                              <a:cxn ang="0">
                                <a:pos x="connsiteX3" y="connsiteY3"/>
                              </a:cxn>
                            </a:cxnLst>
                            <a:rect l="l" t="t" r="r" b="b"/>
                            <a:pathLst>
                              <a:path w="271387" h="574128">
                                <a:moveTo>
                                  <a:pt x="271388" y="0"/>
                                </a:moveTo>
                                <a:lnTo>
                                  <a:pt x="0" y="574128"/>
                                </a:lnTo>
                                <a:lnTo>
                                  <a:pt x="0" y="0"/>
                                </a:lnTo>
                                <a:lnTo>
                                  <a:pt x="271388" y="0"/>
                                </a:lnTo>
                                <a:close/>
                              </a:path>
                            </a:pathLst>
                          </a:custGeom>
                          <a:solidFill>
                            <a:schemeClr val="accent4"/>
                          </a:solidFill>
                          <a:ln w="127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AD0CC73" id="Group 11" o:spid="_x0000_s1026" style="position:absolute;margin-left:0;margin-top:0;width:581.1pt;height:59.55pt;z-index:-251658237;mso-position-horizontal:left;mso-position-horizontal-relative:page;mso-position-vertical:top;mso-position-vertical-relative:page;mso-width-relative:margin;mso-height-relative:margin" coordsize="73812,7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">
              <v:rect id="Rectangle 192" o:spid="_x0000_s1027" style="position:absolute;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" fillcolor="white [3212]" stroked="f" strokeweight="1pt"/>
              <v:group id="Group 193" o:spid="_x0000_s1028" style="position:absolute;left:1791;top:1791;width:72021;height:5762" coordorigin="1791,1791" coordsize="72020,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Graphic 2" o:spid="_x0000_s1029" style="position:absolute;left:1791;top:1791;width:72021;height:5762;visibility:visible;mso-wrap-style:square;v-text-anchor:middle" coordsize="7202064,57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" path="m,l7202065,r,576161l,576161,,xe" fillcolor="#004c97 [3204]" stroked="f" strokeweight=".1pt">
                  <v:stroke joinstyle="miter"/>
                  <v:path arrowok="t" o:connecttype="custom" o:connectlocs="0,0;7202065,0;7202065,576161;0,576161" o:connectangles="0,0,0,0"/>
                </v:shape>
                <v:shape id="Graphic 2" o:spid="_x0000_s1030" style="position:absolute;left:1791;top:1791;width:9729;height:5762;visibility:visible;mso-wrap-style:square;v-text-anchor:middle" coordsize="972895,57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" path="m,576161l,,972896,,700543,576161,,576161xe" fillcolor="#0072ce [3205]" stroked="f" strokeweight=".1pt">
                  <v:stroke joinstyle="miter"/>
                  <v:path arrowok="t" o:connecttype="custom" o:connectlocs="0,576161;0,0;972896,0;700543,576161;0,576161" o:connectangles="0,0,0,0,0"/>
                </v:shape>
                <v:shape id="Graphic 2" o:spid="_x0000_s1031" style="position:absolute;left:1791;top:1791;width:3269;height:5762;visibility:visible;mso-wrap-style:square;v-text-anchor:middle" coordsize="326915,57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" path="m326916,l54562,576161,,576161,,,326916,xe" fillcolor="#ff9e1b [3206]" stroked="f" strokeweight=".1pt">
                  <v:stroke joinstyle="miter"/>
                  <v:path arrowok="t" o:connecttype="custom" o:connectlocs="326916,0;54562,576161;0,576161;0,0;326916,0" o:connectangles="0,0,0,0,0"/>
                </v:shape>
                <v:shape id="Graphic 2" o:spid="_x0000_s1032" style="position:absolute;left:1791;top:1791;width:2714;height:5741;visibility:visible;mso-wrap-style:square;v-text-anchor:middle" coordsize="271387,57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" path="m271388,l,574128,,,271388,xe" fillcolor="#fdda24 [3207]" stroked="f" strokeweight=".1pt">
                  <v:stroke joinstyle="miter"/>
                  <v:path arrowok="t" o:connecttype="custom" o:connectlocs="271388,0;0,574128;0,0;271388,0" o:connectangles="0,0,0,0"/>
                </v:shape>
              </v:group>
              <w10:wrap type="topAndBottom" anchorx="page" anchory="page"/>
              <w10:anchorlock/>
            </v:group>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DA05998"/>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AC2735F"/>
    <w:multiLevelType w:val="multilevel"/>
    <w:tmpl w:val="5A3E5F52"/>
    <w:styleLink w:val="List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6F37EA"/>
    <w:multiLevelType w:val="multilevel"/>
    <w:tmpl w:val="B15A6600"/>
    <w:styleLink w:val="Numbering"/>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3" w15:restartNumberingAfterBreak="0">
    <w:nsid w:val="11EB2772"/>
    <w:multiLevelType w:val="multilevel"/>
    <w:tmpl w:val="92C2AFC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155739"/>
    <w:multiLevelType w:val="multilevel"/>
    <w:tmpl w:val="40D483A8"/>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E357C1"/>
    <w:multiLevelType w:val="hybridMultilevel"/>
    <w:tmpl w:val="1D92E67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3C073D"/>
    <w:multiLevelType w:val="hybridMultilevel"/>
    <w:tmpl w:val="F306E5F2"/>
    <w:lvl w:ilvl="0" w:tplc="C618442E">
      <w:numFmt w:val="bullet"/>
      <w:lvlText w:val="-"/>
      <w:lvlJc w:val="left"/>
      <w:pPr>
        <w:ind w:left="927" w:hanging="360"/>
      </w:pPr>
      <w:rPr>
        <w:rFonts w:ascii="Aptos" w:eastAsia="Aptos" w:hAnsi="Aptos" w:cs="Apto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30474A23"/>
    <w:multiLevelType w:val="multilevel"/>
    <w:tmpl w:val="5A3E5F52"/>
    <w:numStyleLink w:val="ListHeadings"/>
  </w:abstractNum>
  <w:abstractNum w:abstractNumId="8" w15:restartNumberingAfterBreak="0">
    <w:nsid w:val="30A269EF"/>
    <w:multiLevelType w:val="multilevel"/>
    <w:tmpl w:val="5FDA8550"/>
    <w:numStyleLink w:val="Bullets"/>
  </w:abstractNum>
  <w:abstractNum w:abstractNumId="9" w15:restartNumberingAfterBreak="0">
    <w:nsid w:val="462E0FF6"/>
    <w:multiLevelType w:val="multilevel"/>
    <w:tmpl w:val="E684E8B0"/>
    <w:lvl w:ilvl="0">
      <w:start w:val="1"/>
      <w:numFmt w:val="lowerLett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0" w15:restartNumberingAfterBreak="0">
    <w:nsid w:val="4B472DB8"/>
    <w:multiLevelType w:val="hybridMultilevel"/>
    <w:tmpl w:val="B8AE62DC"/>
    <w:lvl w:ilvl="0" w:tplc="6EEE1226">
      <w:numFmt w:val="bullet"/>
      <w:lvlText w:val="-"/>
      <w:lvlJc w:val="left"/>
      <w:pPr>
        <w:ind w:left="1352" w:hanging="360"/>
      </w:pPr>
      <w:rPr>
        <w:rFonts w:ascii="Aptos" w:eastAsiaTheme="minorHAnsi" w:hAnsi="Aptos" w:cstheme="minorBidi"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1" w15:restartNumberingAfterBreak="0">
    <w:nsid w:val="4DFF799C"/>
    <w:multiLevelType w:val="hybridMultilevel"/>
    <w:tmpl w:val="986855F8"/>
    <w:lvl w:ilvl="0" w:tplc="4A04CC38">
      <w:start w:val="1"/>
      <w:numFmt w:val="lowerRoman"/>
      <w:pStyle w:val="ListRoman2"/>
      <w:lvlText w:val="%1."/>
      <w:lvlJc w:val="right"/>
      <w:pPr>
        <w:ind w:left="567" w:hanging="113"/>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9276B8A"/>
    <w:multiLevelType w:val="hybridMultilevel"/>
    <w:tmpl w:val="BBD45EB0"/>
    <w:lvl w:ilvl="0" w:tplc="E62EFC54">
      <w:start w:val="1"/>
      <w:numFmt w:val="decimal"/>
      <w:pStyle w:val="Tablenumber"/>
      <w:lvlText w:val="%1."/>
      <w:lvlJc w:val="right"/>
      <w:pPr>
        <w:ind w:left="624" w:hanging="170"/>
      </w:pPr>
      <w:rPr>
        <w:rFonts w:ascii="Arial" w:hAnsi="Arial" w:hint="default"/>
        <w:b/>
        <w:i w:val="0"/>
        <w:color w:val="004C97"/>
        <w:sz w:val="20"/>
      </w:r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13" w15:restartNumberingAfterBreak="0">
    <w:nsid w:val="60E1502C"/>
    <w:multiLevelType w:val="multilevel"/>
    <w:tmpl w:val="5FDA8550"/>
    <w:styleLink w:val="Bullets"/>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bullet"/>
      <w:pStyle w:val="ListBullet3"/>
      <w:lvlText w:val="•"/>
      <w:lvlJc w:val="left"/>
      <w:pPr>
        <w:ind w:left="851" w:hanging="284"/>
      </w:pPr>
      <w:rPr>
        <w:rFonts w:ascii="Arial" w:hAnsi="Arial" w:hint="default"/>
        <w:color w:val="auto"/>
      </w:rPr>
    </w:lvl>
    <w:lvl w:ilvl="3">
      <w:start w:val="1"/>
      <w:numFmt w:val="bullet"/>
      <w:pStyle w:val="ListBullet4"/>
      <w:lvlText w:val="•"/>
      <w:lvlJc w:val="left"/>
      <w:pPr>
        <w:ind w:left="1134" w:hanging="283"/>
      </w:pPr>
      <w:rPr>
        <w:rFonts w:ascii="Arial" w:hAnsi="Arial"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4" w15:restartNumberingAfterBreak="0">
    <w:nsid w:val="702E5EDC"/>
    <w:multiLevelType w:val="hybridMultilevel"/>
    <w:tmpl w:val="07B05B8C"/>
    <w:lvl w:ilvl="0" w:tplc="92A8A87A">
      <w:start w:val="1"/>
      <w:numFmt w:val="lowerRoman"/>
      <w:pStyle w:val="ListRoman3"/>
      <w:lvlText w:val="%1."/>
      <w:lvlJc w:val="right"/>
      <w:pPr>
        <w:ind w:left="851" w:hanging="114"/>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4C46507"/>
    <w:multiLevelType w:val="multilevel"/>
    <w:tmpl w:val="4CF2502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6"/>
      <w:numFmt w:val="bullet"/>
      <w:lvlText w:val=""/>
      <w:lvlJc w:val="left"/>
      <w:pPr>
        <w:ind w:left="2160" w:hanging="360"/>
      </w:pPr>
      <w:rPr>
        <w:rFonts w:ascii="Symbol" w:eastAsiaTheme="minorHAnsi" w:hAnsi="Symbol" w:cstheme="minorBidi" w:hint="default"/>
      </w:rPr>
    </w:lvl>
    <w:lvl w:ilvl="3">
      <w:start w:val="8"/>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0A28F1"/>
    <w:multiLevelType w:val="hybridMultilevel"/>
    <w:tmpl w:val="2FD0B25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64525927">
    <w:abstractNumId w:val="0"/>
  </w:num>
  <w:num w:numId="2" w16cid:durableId="1101413014">
    <w:abstractNumId w:val="13"/>
  </w:num>
  <w:num w:numId="3" w16cid:durableId="494806181">
    <w:abstractNumId w:val="2"/>
  </w:num>
  <w:num w:numId="4" w16cid:durableId="1937668935">
    <w:abstractNumId w:val="1"/>
  </w:num>
  <w:num w:numId="5" w16cid:durableId="1195532453">
    <w:abstractNumId w:val="4"/>
  </w:num>
  <w:num w:numId="6" w16cid:durableId="1766030875">
    <w:abstractNumId w:val="8"/>
  </w:num>
  <w:num w:numId="7" w16cid:durableId="1633058339">
    <w:abstractNumId w:val="9"/>
  </w:num>
  <w:num w:numId="8" w16cid:durableId="1824160358">
    <w:abstractNumId w:val="7"/>
  </w:num>
  <w:num w:numId="9" w16cid:durableId="1005089177">
    <w:abstractNumId w:val="12"/>
  </w:num>
  <w:num w:numId="10" w16cid:durableId="1408500291">
    <w:abstractNumId w:val="11"/>
  </w:num>
  <w:num w:numId="11" w16cid:durableId="1902130292">
    <w:abstractNumId w:val="14"/>
  </w:num>
  <w:num w:numId="12" w16cid:durableId="1259726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62897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8066994">
    <w:abstractNumId w:val="11"/>
    <w:lvlOverride w:ilvl="0">
      <w:startOverride w:val="1"/>
    </w:lvlOverride>
  </w:num>
  <w:num w:numId="15" w16cid:durableId="1118180045">
    <w:abstractNumId w:val="11"/>
    <w:lvlOverride w:ilvl="0">
      <w:startOverride w:val="1"/>
    </w:lvlOverride>
  </w:num>
  <w:num w:numId="16" w16cid:durableId="2038848723">
    <w:abstractNumId w:val="3"/>
  </w:num>
  <w:num w:numId="17" w16cid:durableId="95296534">
    <w:abstractNumId w:val="15"/>
  </w:num>
  <w:num w:numId="18" w16cid:durableId="1592542828">
    <w:abstractNumId w:val="6"/>
  </w:num>
  <w:num w:numId="19" w16cid:durableId="558367624">
    <w:abstractNumId w:val="10"/>
  </w:num>
  <w:num w:numId="20" w16cid:durableId="1824812239">
    <w:abstractNumId w:val="16"/>
  </w:num>
  <w:num w:numId="21" w16cid:durableId="1457530215">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545"/>
    <w:rsid w:val="00001109"/>
    <w:rsid w:val="0000111D"/>
    <w:rsid w:val="00005D93"/>
    <w:rsid w:val="00005F8F"/>
    <w:rsid w:val="00012397"/>
    <w:rsid w:val="00016923"/>
    <w:rsid w:val="00016AC5"/>
    <w:rsid w:val="00022454"/>
    <w:rsid w:val="00022D75"/>
    <w:rsid w:val="00027140"/>
    <w:rsid w:val="00027DF3"/>
    <w:rsid w:val="000300AF"/>
    <w:rsid w:val="0003026F"/>
    <w:rsid w:val="0003102E"/>
    <w:rsid w:val="00033084"/>
    <w:rsid w:val="00037F5F"/>
    <w:rsid w:val="0004660B"/>
    <w:rsid w:val="000479FC"/>
    <w:rsid w:val="00050B5D"/>
    <w:rsid w:val="0005186F"/>
    <w:rsid w:val="00051AD6"/>
    <w:rsid w:val="00051B7D"/>
    <w:rsid w:val="00051F30"/>
    <w:rsid w:val="000553B6"/>
    <w:rsid w:val="00055C13"/>
    <w:rsid w:val="00057113"/>
    <w:rsid w:val="000573C5"/>
    <w:rsid w:val="0006149C"/>
    <w:rsid w:val="00063B99"/>
    <w:rsid w:val="00064050"/>
    <w:rsid w:val="00066D2D"/>
    <w:rsid w:val="00070BF9"/>
    <w:rsid w:val="000724AE"/>
    <w:rsid w:val="00074B95"/>
    <w:rsid w:val="00077011"/>
    <w:rsid w:val="00077778"/>
    <w:rsid w:val="0008037D"/>
    <w:rsid w:val="00086AFE"/>
    <w:rsid w:val="00087D48"/>
    <w:rsid w:val="00092591"/>
    <w:rsid w:val="00092832"/>
    <w:rsid w:val="000953AA"/>
    <w:rsid w:val="00095CCE"/>
    <w:rsid w:val="00096068"/>
    <w:rsid w:val="000A2027"/>
    <w:rsid w:val="000A3DF2"/>
    <w:rsid w:val="000A6BFB"/>
    <w:rsid w:val="000B0FA9"/>
    <w:rsid w:val="000B35F4"/>
    <w:rsid w:val="000B475D"/>
    <w:rsid w:val="000B497F"/>
    <w:rsid w:val="000B7148"/>
    <w:rsid w:val="000B735B"/>
    <w:rsid w:val="000C026A"/>
    <w:rsid w:val="000C0616"/>
    <w:rsid w:val="000C133F"/>
    <w:rsid w:val="000C7069"/>
    <w:rsid w:val="000D083B"/>
    <w:rsid w:val="000D0F7D"/>
    <w:rsid w:val="000D3AAA"/>
    <w:rsid w:val="000D410C"/>
    <w:rsid w:val="000D4230"/>
    <w:rsid w:val="000D75FF"/>
    <w:rsid w:val="000D78A9"/>
    <w:rsid w:val="000E1BE0"/>
    <w:rsid w:val="000E1C56"/>
    <w:rsid w:val="000E3DA1"/>
    <w:rsid w:val="000E4BFC"/>
    <w:rsid w:val="000E5CE0"/>
    <w:rsid w:val="000E6CAC"/>
    <w:rsid w:val="000F041F"/>
    <w:rsid w:val="000F0AE8"/>
    <w:rsid w:val="000F2997"/>
    <w:rsid w:val="000F760E"/>
    <w:rsid w:val="0010065D"/>
    <w:rsid w:val="00105F77"/>
    <w:rsid w:val="0011048B"/>
    <w:rsid w:val="00112E8F"/>
    <w:rsid w:val="0011555D"/>
    <w:rsid w:val="0011586B"/>
    <w:rsid w:val="0012576B"/>
    <w:rsid w:val="00126895"/>
    <w:rsid w:val="001268BC"/>
    <w:rsid w:val="001326BF"/>
    <w:rsid w:val="00134077"/>
    <w:rsid w:val="00134122"/>
    <w:rsid w:val="001429C9"/>
    <w:rsid w:val="001430EA"/>
    <w:rsid w:val="00155CDC"/>
    <w:rsid w:val="001609A8"/>
    <w:rsid w:val="00162411"/>
    <w:rsid w:val="00164FE8"/>
    <w:rsid w:val="001652A0"/>
    <w:rsid w:val="00165532"/>
    <w:rsid w:val="001714A9"/>
    <w:rsid w:val="00171946"/>
    <w:rsid w:val="00181C24"/>
    <w:rsid w:val="00182EB2"/>
    <w:rsid w:val="00185021"/>
    <w:rsid w:val="0018640C"/>
    <w:rsid w:val="00190E5D"/>
    <w:rsid w:val="00196423"/>
    <w:rsid w:val="00196638"/>
    <w:rsid w:val="00197658"/>
    <w:rsid w:val="00197B99"/>
    <w:rsid w:val="001A0D77"/>
    <w:rsid w:val="001A1670"/>
    <w:rsid w:val="001B07EB"/>
    <w:rsid w:val="001B6A69"/>
    <w:rsid w:val="001C5BD1"/>
    <w:rsid w:val="001C7835"/>
    <w:rsid w:val="001D77B8"/>
    <w:rsid w:val="001E1855"/>
    <w:rsid w:val="001F13C1"/>
    <w:rsid w:val="001F14F2"/>
    <w:rsid w:val="001F3B95"/>
    <w:rsid w:val="001F446D"/>
    <w:rsid w:val="001F4B36"/>
    <w:rsid w:val="001F6CCF"/>
    <w:rsid w:val="00201B13"/>
    <w:rsid w:val="0020375F"/>
    <w:rsid w:val="00203880"/>
    <w:rsid w:val="00206640"/>
    <w:rsid w:val="0021210D"/>
    <w:rsid w:val="00212792"/>
    <w:rsid w:val="002168A5"/>
    <w:rsid w:val="00217B70"/>
    <w:rsid w:val="0022037A"/>
    <w:rsid w:val="00221937"/>
    <w:rsid w:val="00221AB7"/>
    <w:rsid w:val="00223362"/>
    <w:rsid w:val="00225048"/>
    <w:rsid w:val="00225943"/>
    <w:rsid w:val="002301DD"/>
    <w:rsid w:val="00233D81"/>
    <w:rsid w:val="002358B8"/>
    <w:rsid w:val="002376B5"/>
    <w:rsid w:val="00241C43"/>
    <w:rsid w:val="00242386"/>
    <w:rsid w:val="002424E2"/>
    <w:rsid w:val="0024282E"/>
    <w:rsid w:val="00246435"/>
    <w:rsid w:val="00246BCF"/>
    <w:rsid w:val="00255B69"/>
    <w:rsid w:val="00260035"/>
    <w:rsid w:val="00260B28"/>
    <w:rsid w:val="00261AC7"/>
    <w:rsid w:val="002621DF"/>
    <w:rsid w:val="00264B8C"/>
    <w:rsid w:val="00270834"/>
    <w:rsid w:val="00270DB5"/>
    <w:rsid w:val="0027252C"/>
    <w:rsid w:val="00274822"/>
    <w:rsid w:val="00274DEE"/>
    <w:rsid w:val="002811CF"/>
    <w:rsid w:val="002814E6"/>
    <w:rsid w:val="00287126"/>
    <w:rsid w:val="00291437"/>
    <w:rsid w:val="00294617"/>
    <w:rsid w:val="0029751D"/>
    <w:rsid w:val="002A22FF"/>
    <w:rsid w:val="002A3897"/>
    <w:rsid w:val="002A5F20"/>
    <w:rsid w:val="002A6405"/>
    <w:rsid w:val="002B3C35"/>
    <w:rsid w:val="002B3C3D"/>
    <w:rsid w:val="002B7DC2"/>
    <w:rsid w:val="002C25B9"/>
    <w:rsid w:val="002C7F21"/>
    <w:rsid w:val="002D2DA3"/>
    <w:rsid w:val="002E0085"/>
    <w:rsid w:val="002E38C1"/>
    <w:rsid w:val="002E6A6D"/>
    <w:rsid w:val="002E7387"/>
    <w:rsid w:val="002F5CC6"/>
    <w:rsid w:val="00302435"/>
    <w:rsid w:val="003029CD"/>
    <w:rsid w:val="00302B58"/>
    <w:rsid w:val="00305171"/>
    <w:rsid w:val="00310804"/>
    <w:rsid w:val="00311FFA"/>
    <w:rsid w:val="0031548A"/>
    <w:rsid w:val="00316C76"/>
    <w:rsid w:val="00317871"/>
    <w:rsid w:val="00321623"/>
    <w:rsid w:val="00322660"/>
    <w:rsid w:val="003265CC"/>
    <w:rsid w:val="00330991"/>
    <w:rsid w:val="003330C3"/>
    <w:rsid w:val="00342835"/>
    <w:rsid w:val="003431F4"/>
    <w:rsid w:val="00346614"/>
    <w:rsid w:val="0034680A"/>
    <w:rsid w:val="00351402"/>
    <w:rsid w:val="003565F7"/>
    <w:rsid w:val="00361EF4"/>
    <w:rsid w:val="00363FF8"/>
    <w:rsid w:val="00364274"/>
    <w:rsid w:val="00364778"/>
    <w:rsid w:val="0037721D"/>
    <w:rsid w:val="00377D5F"/>
    <w:rsid w:val="0038102A"/>
    <w:rsid w:val="00385094"/>
    <w:rsid w:val="003933E5"/>
    <w:rsid w:val="00394365"/>
    <w:rsid w:val="00395064"/>
    <w:rsid w:val="003952A7"/>
    <w:rsid w:val="003967DF"/>
    <w:rsid w:val="00397182"/>
    <w:rsid w:val="00397454"/>
    <w:rsid w:val="003A67CE"/>
    <w:rsid w:val="003A685D"/>
    <w:rsid w:val="003A6C27"/>
    <w:rsid w:val="003B0104"/>
    <w:rsid w:val="003B26AE"/>
    <w:rsid w:val="003B3677"/>
    <w:rsid w:val="003B3713"/>
    <w:rsid w:val="003B3D45"/>
    <w:rsid w:val="003B6881"/>
    <w:rsid w:val="003B6B2B"/>
    <w:rsid w:val="003C474A"/>
    <w:rsid w:val="003D23A3"/>
    <w:rsid w:val="003D2E12"/>
    <w:rsid w:val="003D5856"/>
    <w:rsid w:val="003E07CB"/>
    <w:rsid w:val="003E164C"/>
    <w:rsid w:val="003E3317"/>
    <w:rsid w:val="003E3A09"/>
    <w:rsid w:val="003E6415"/>
    <w:rsid w:val="003E66A2"/>
    <w:rsid w:val="003F00C5"/>
    <w:rsid w:val="003F34B3"/>
    <w:rsid w:val="003F3B0F"/>
    <w:rsid w:val="003F4359"/>
    <w:rsid w:val="003F52F9"/>
    <w:rsid w:val="003F7196"/>
    <w:rsid w:val="00404375"/>
    <w:rsid w:val="00404AD8"/>
    <w:rsid w:val="00404BFE"/>
    <w:rsid w:val="00404E4F"/>
    <w:rsid w:val="00405696"/>
    <w:rsid w:val="00410D7E"/>
    <w:rsid w:val="00411A49"/>
    <w:rsid w:val="00415442"/>
    <w:rsid w:val="004169F2"/>
    <w:rsid w:val="00416C39"/>
    <w:rsid w:val="004170FB"/>
    <w:rsid w:val="004218C2"/>
    <w:rsid w:val="00422ED2"/>
    <w:rsid w:val="0042339A"/>
    <w:rsid w:val="004235B9"/>
    <w:rsid w:val="00423EC9"/>
    <w:rsid w:val="004244C0"/>
    <w:rsid w:val="0042508F"/>
    <w:rsid w:val="004267AC"/>
    <w:rsid w:val="00426EDF"/>
    <w:rsid w:val="00433549"/>
    <w:rsid w:val="00434176"/>
    <w:rsid w:val="00435EEE"/>
    <w:rsid w:val="00442D5A"/>
    <w:rsid w:val="0044376A"/>
    <w:rsid w:val="00444B77"/>
    <w:rsid w:val="00446A28"/>
    <w:rsid w:val="004471EB"/>
    <w:rsid w:val="004510A9"/>
    <w:rsid w:val="004514DC"/>
    <w:rsid w:val="00452853"/>
    <w:rsid w:val="00452B69"/>
    <w:rsid w:val="004539BC"/>
    <w:rsid w:val="00453DBF"/>
    <w:rsid w:val="00454207"/>
    <w:rsid w:val="0045423B"/>
    <w:rsid w:val="0045439D"/>
    <w:rsid w:val="00454891"/>
    <w:rsid w:val="0045600A"/>
    <w:rsid w:val="004563C3"/>
    <w:rsid w:val="004575C3"/>
    <w:rsid w:val="00461162"/>
    <w:rsid w:val="00461FFF"/>
    <w:rsid w:val="004635FD"/>
    <w:rsid w:val="00465B61"/>
    <w:rsid w:val="004703FC"/>
    <w:rsid w:val="00471F25"/>
    <w:rsid w:val="00472F36"/>
    <w:rsid w:val="0047723A"/>
    <w:rsid w:val="004804F1"/>
    <w:rsid w:val="00480A6E"/>
    <w:rsid w:val="0048194A"/>
    <w:rsid w:val="00483645"/>
    <w:rsid w:val="00484CF2"/>
    <w:rsid w:val="004862CA"/>
    <w:rsid w:val="0048679E"/>
    <w:rsid w:val="00492C11"/>
    <w:rsid w:val="00497138"/>
    <w:rsid w:val="004A70A3"/>
    <w:rsid w:val="004B1D12"/>
    <w:rsid w:val="004B609E"/>
    <w:rsid w:val="004B7809"/>
    <w:rsid w:val="004C1C54"/>
    <w:rsid w:val="004C4A3B"/>
    <w:rsid w:val="004D068D"/>
    <w:rsid w:val="004D220C"/>
    <w:rsid w:val="004D3109"/>
    <w:rsid w:val="004D3C19"/>
    <w:rsid w:val="004D42FE"/>
    <w:rsid w:val="004D4D85"/>
    <w:rsid w:val="004D7253"/>
    <w:rsid w:val="004D7506"/>
    <w:rsid w:val="004E0833"/>
    <w:rsid w:val="004E1B76"/>
    <w:rsid w:val="004E277E"/>
    <w:rsid w:val="004E28C6"/>
    <w:rsid w:val="004E2E9B"/>
    <w:rsid w:val="004E37BB"/>
    <w:rsid w:val="004E397B"/>
    <w:rsid w:val="004E53B5"/>
    <w:rsid w:val="004E60D0"/>
    <w:rsid w:val="004F138F"/>
    <w:rsid w:val="004F4729"/>
    <w:rsid w:val="004F48A2"/>
    <w:rsid w:val="004F79D1"/>
    <w:rsid w:val="005013D5"/>
    <w:rsid w:val="0050210F"/>
    <w:rsid w:val="0050670B"/>
    <w:rsid w:val="0051149B"/>
    <w:rsid w:val="00511A3E"/>
    <w:rsid w:val="00512C0B"/>
    <w:rsid w:val="005141E8"/>
    <w:rsid w:val="00514F31"/>
    <w:rsid w:val="005200A4"/>
    <w:rsid w:val="005222AA"/>
    <w:rsid w:val="005241AC"/>
    <w:rsid w:val="00525EAD"/>
    <w:rsid w:val="0053008C"/>
    <w:rsid w:val="00530151"/>
    <w:rsid w:val="00534362"/>
    <w:rsid w:val="005378C9"/>
    <w:rsid w:val="00545C78"/>
    <w:rsid w:val="00550C99"/>
    <w:rsid w:val="0055145D"/>
    <w:rsid w:val="00551B04"/>
    <w:rsid w:val="00551CD4"/>
    <w:rsid w:val="0055229B"/>
    <w:rsid w:val="00553413"/>
    <w:rsid w:val="00553DEA"/>
    <w:rsid w:val="005547C5"/>
    <w:rsid w:val="00556A66"/>
    <w:rsid w:val="0056122B"/>
    <w:rsid w:val="00562498"/>
    <w:rsid w:val="005665EE"/>
    <w:rsid w:val="005674A2"/>
    <w:rsid w:val="00567DE4"/>
    <w:rsid w:val="005715E5"/>
    <w:rsid w:val="00574E59"/>
    <w:rsid w:val="00581178"/>
    <w:rsid w:val="0058369E"/>
    <w:rsid w:val="00584DFC"/>
    <w:rsid w:val="00591033"/>
    <w:rsid w:val="0059258C"/>
    <w:rsid w:val="005932CC"/>
    <w:rsid w:val="00593314"/>
    <w:rsid w:val="005936BA"/>
    <w:rsid w:val="00594496"/>
    <w:rsid w:val="0059526B"/>
    <w:rsid w:val="00595A2D"/>
    <w:rsid w:val="00596002"/>
    <w:rsid w:val="005A299D"/>
    <w:rsid w:val="005B0835"/>
    <w:rsid w:val="005B2C3A"/>
    <w:rsid w:val="005B5228"/>
    <w:rsid w:val="005B5507"/>
    <w:rsid w:val="005B5D88"/>
    <w:rsid w:val="005B64E6"/>
    <w:rsid w:val="005B75A7"/>
    <w:rsid w:val="005C2675"/>
    <w:rsid w:val="005C6618"/>
    <w:rsid w:val="005D27C5"/>
    <w:rsid w:val="005D6122"/>
    <w:rsid w:val="005D6AD5"/>
    <w:rsid w:val="005E0534"/>
    <w:rsid w:val="005E5168"/>
    <w:rsid w:val="005E56CE"/>
    <w:rsid w:val="005F2068"/>
    <w:rsid w:val="005F302B"/>
    <w:rsid w:val="005F3324"/>
    <w:rsid w:val="005F7442"/>
    <w:rsid w:val="005F78CE"/>
    <w:rsid w:val="00603E7A"/>
    <w:rsid w:val="00603FD5"/>
    <w:rsid w:val="00612212"/>
    <w:rsid w:val="006154C9"/>
    <w:rsid w:val="00616DC8"/>
    <w:rsid w:val="006171CE"/>
    <w:rsid w:val="00620539"/>
    <w:rsid w:val="00621274"/>
    <w:rsid w:val="00622B4A"/>
    <w:rsid w:val="00623CB6"/>
    <w:rsid w:val="00626804"/>
    <w:rsid w:val="00627ADD"/>
    <w:rsid w:val="00630874"/>
    <w:rsid w:val="006310AE"/>
    <w:rsid w:val="00636B3A"/>
    <w:rsid w:val="00640D59"/>
    <w:rsid w:val="0064455E"/>
    <w:rsid w:val="006458C0"/>
    <w:rsid w:val="00646AA9"/>
    <w:rsid w:val="00653694"/>
    <w:rsid w:val="0066035A"/>
    <w:rsid w:val="00660B0A"/>
    <w:rsid w:val="006625B4"/>
    <w:rsid w:val="006633B8"/>
    <w:rsid w:val="00664101"/>
    <w:rsid w:val="00664757"/>
    <w:rsid w:val="00670DFA"/>
    <w:rsid w:val="006717F4"/>
    <w:rsid w:val="00671D49"/>
    <w:rsid w:val="00674827"/>
    <w:rsid w:val="00675E82"/>
    <w:rsid w:val="00680237"/>
    <w:rsid w:val="0068724F"/>
    <w:rsid w:val="006A1DEF"/>
    <w:rsid w:val="006A242C"/>
    <w:rsid w:val="006A3C31"/>
    <w:rsid w:val="006A3E3B"/>
    <w:rsid w:val="006A6A18"/>
    <w:rsid w:val="006A75EB"/>
    <w:rsid w:val="006B2360"/>
    <w:rsid w:val="006B2A2D"/>
    <w:rsid w:val="006B52AF"/>
    <w:rsid w:val="006B54D5"/>
    <w:rsid w:val="006C4AF4"/>
    <w:rsid w:val="006C69E7"/>
    <w:rsid w:val="006D266A"/>
    <w:rsid w:val="006D3F2F"/>
    <w:rsid w:val="006D42F6"/>
    <w:rsid w:val="006D4EE4"/>
    <w:rsid w:val="006D5446"/>
    <w:rsid w:val="006D6C06"/>
    <w:rsid w:val="006D6DC0"/>
    <w:rsid w:val="006D6E6A"/>
    <w:rsid w:val="006D7CDC"/>
    <w:rsid w:val="006E1396"/>
    <w:rsid w:val="006E2CB6"/>
    <w:rsid w:val="006E3536"/>
    <w:rsid w:val="006E3CAA"/>
    <w:rsid w:val="006E6A1B"/>
    <w:rsid w:val="006E6DB7"/>
    <w:rsid w:val="006E7402"/>
    <w:rsid w:val="006F0A57"/>
    <w:rsid w:val="006F65ED"/>
    <w:rsid w:val="00700256"/>
    <w:rsid w:val="00701387"/>
    <w:rsid w:val="00705E42"/>
    <w:rsid w:val="007076DF"/>
    <w:rsid w:val="00707F3A"/>
    <w:rsid w:val="0071075E"/>
    <w:rsid w:val="00711604"/>
    <w:rsid w:val="0071198D"/>
    <w:rsid w:val="00714488"/>
    <w:rsid w:val="0071486B"/>
    <w:rsid w:val="00717D65"/>
    <w:rsid w:val="00717EE0"/>
    <w:rsid w:val="007223EA"/>
    <w:rsid w:val="007241BA"/>
    <w:rsid w:val="007268A4"/>
    <w:rsid w:val="00726998"/>
    <w:rsid w:val="00726A35"/>
    <w:rsid w:val="007356C6"/>
    <w:rsid w:val="007373FF"/>
    <w:rsid w:val="0073765A"/>
    <w:rsid w:val="00737C66"/>
    <w:rsid w:val="007513C6"/>
    <w:rsid w:val="00762928"/>
    <w:rsid w:val="00765A7E"/>
    <w:rsid w:val="0076608B"/>
    <w:rsid w:val="00772613"/>
    <w:rsid w:val="00772BA7"/>
    <w:rsid w:val="007732A3"/>
    <w:rsid w:val="00775617"/>
    <w:rsid w:val="00776368"/>
    <w:rsid w:val="00780518"/>
    <w:rsid w:val="00782C0C"/>
    <w:rsid w:val="0078584D"/>
    <w:rsid w:val="0078733E"/>
    <w:rsid w:val="007A0363"/>
    <w:rsid w:val="007A3ED6"/>
    <w:rsid w:val="007A7D0D"/>
    <w:rsid w:val="007B2A09"/>
    <w:rsid w:val="007B63BB"/>
    <w:rsid w:val="007B6BDD"/>
    <w:rsid w:val="007C0682"/>
    <w:rsid w:val="007C3FD2"/>
    <w:rsid w:val="007C52CD"/>
    <w:rsid w:val="007D678B"/>
    <w:rsid w:val="007E19C8"/>
    <w:rsid w:val="007E26EE"/>
    <w:rsid w:val="007E40D5"/>
    <w:rsid w:val="007E41CB"/>
    <w:rsid w:val="007E592B"/>
    <w:rsid w:val="007F188C"/>
    <w:rsid w:val="007F260B"/>
    <w:rsid w:val="007F3381"/>
    <w:rsid w:val="007F39BE"/>
    <w:rsid w:val="007F6877"/>
    <w:rsid w:val="00800E3E"/>
    <w:rsid w:val="00801E38"/>
    <w:rsid w:val="00804DE2"/>
    <w:rsid w:val="008131BF"/>
    <w:rsid w:val="0081533C"/>
    <w:rsid w:val="0082009C"/>
    <w:rsid w:val="008219A1"/>
    <w:rsid w:val="008249BC"/>
    <w:rsid w:val="00830579"/>
    <w:rsid w:val="008308D9"/>
    <w:rsid w:val="00831993"/>
    <w:rsid w:val="00832B29"/>
    <w:rsid w:val="0083307A"/>
    <w:rsid w:val="008332FA"/>
    <w:rsid w:val="00833C84"/>
    <w:rsid w:val="0083531D"/>
    <w:rsid w:val="0083596D"/>
    <w:rsid w:val="00844639"/>
    <w:rsid w:val="00844954"/>
    <w:rsid w:val="008465FC"/>
    <w:rsid w:val="00851CC1"/>
    <w:rsid w:val="0085439B"/>
    <w:rsid w:val="00854962"/>
    <w:rsid w:val="008549C1"/>
    <w:rsid w:val="00855BBF"/>
    <w:rsid w:val="00857ADD"/>
    <w:rsid w:val="00862BC4"/>
    <w:rsid w:val="00865975"/>
    <w:rsid w:val="00866F91"/>
    <w:rsid w:val="00867005"/>
    <w:rsid w:val="00870419"/>
    <w:rsid w:val="00876F4F"/>
    <w:rsid w:val="00881614"/>
    <w:rsid w:val="00882123"/>
    <w:rsid w:val="008852DF"/>
    <w:rsid w:val="0089018D"/>
    <w:rsid w:val="00891D92"/>
    <w:rsid w:val="00892402"/>
    <w:rsid w:val="008937C8"/>
    <w:rsid w:val="00895793"/>
    <w:rsid w:val="0089652F"/>
    <w:rsid w:val="008968EF"/>
    <w:rsid w:val="008A2EFD"/>
    <w:rsid w:val="008A3EA8"/>
    <w:rsid w:val="008A4C9F"/>
    <w:rsid w:val="008A6272"/>
    <w:rsid w:val="008A6DF7"/>
    <w:rsid w:val="008B05C3"/>
    <w:rsid w:val="008B1F4A"/>
    <w:rsid w:val="008B40A8"/>
    <w:rsid w:val="008B4965"/>
    <w:rsid w:val="008B65C0"/>
    <w:rsid w:val="008C0EE2"/>
    <w:rsid w:val="008C3408"/>
    <w:rsid w:val="008C3BB2"/>
    <w:rsid w:val="008C631C"/>
    <w:rsid w:val="008D14D3"/>
    <w:rsid w:val="008D1ABD"/>
    <w:rsid w:val="008D4BA9"/>
    <w:rsid w:val="008D701D"/>
    <w:rsid w:val="008D705E"/>
    <w:rsid w:val="008E2485"/>
    <w:rsid w:val="008E31B2"/>
    <w:rsid w:val="008E393B"/>
    <w:rsid w:val="008E482E"/>
    <w:rsid w:val="008E572B"/>
    <w:rsid w:val="008F0519"/>
    <w:rsid w:val="008F419A"/>
    <w:rsid w:val="008F48F3"/>
    <w:rsid w:val="0090137A"/>
    <w:rsid w:val="00901E9F"/>
    <w:rsid w:val="00904DC4"/>
    <w:rsid w:val="00904F4B"/>
    <w:rsid w:val="009072D4"/>
    <w:rsid w:val="00912FB6"/>
    <w:rsid w:val="0091614A"/>
    <w:rsid w:val="00916DA9"/>
    <w:rsid w:val="00920579"/>
    <w:rsid w:val="00921944"/>
    <w:rsid w:val="009232B5"/>
    <w:rsid w:val="00923915"/>
    <w:rsid w:val="00924EA9"/>
    <w:rsid w:val="00932FF9"/>
    <w:rsid w:val="00936068"/>
    <w:rsid w:val="009402B5"/>
    <w:rsid w:val="00942484"/>
    <w:rsid w:val="0094409B"/>
    <w:rsid w:val="00946529"/>
    <w:rsid w:val="00947307"/>
    <w:rsid w:val="0095069E"/>
    <w:rsid w:val="0095112F"/>
    <w:rsid w:val="009517CC"/>
    <w:rsid w:val="00961557"/>
    <w:rsid w:val="009615D4"/>
    <w:rsid w:val="009621A4"/>
    <w:rsid w:val="00965FA9"/>
    <w:rsid w:val="00966C92"/>
    <w:rsid w:val="00974677"/>
    <w:rsid w:val="00974C71"/>
    <w:rsid w:val="00977831"/>
    <w:rsid w:val="009805E8"/>
    <w:rsid w:val="009835AD"/>
    <w:rsid w:val="009850D4"/>
    <w:rsid w:val="00985D45"/>
    <w:rsid w:val="00986E30"/>
    <w:rsid w:val="009916F0"/>
    <w:rsid w:val="00993289"/>
    <w:rsid w:val="009940C5"/>
    <w:rsid w:val="009962AD"/>
    <w:rsid w:val="0099645C"/>
    <w:rsid w:val="009A0DC3"/>
    <w:rsid w:val="009A2F17"/>
    <w:rsid w:val="009A3BD5"/>
    <w:rsid w:val="009A4881"/>
    <w:rsid w:val="009A72A9"/>
    <w:rsid w:val="009A756D"/>
    <w:rsid w:val="009A7A33"/>
    <w:rsid w:val="009B1131"/>
    <w:rsid w:val="009B1A31"/>
    <w:rsid w:val="009B44EF"/>
    <w:rsid w:val="009B521F"/>
    <w:rsid w:val="009B649C"/>
    <w:rsid w:val="009B672F"/>
    <w:rsid w:val="009C393D"/>
    <w:rsid w:val="009D0822"/>
    <w:rsid w:val="009D24F5"/>
    <w:rsid w:val="009D3C17"/>
    <w:rsid w:val="009D55F1"/>
    <w:rsid w:val="009D690B"/>
    <w:rsid w:val="009E1CBB"/>
    <w:rsid w:val="009E3124"/>
    <w:rsid w:val="009E329E"/>
    <w:rsid w:val="009E4E81"/>
    <w:rsid w:val="009E5533"/>
    <w:rsid w:val="009F084E"/>
    <w:rsid w:val="009F5288"/>
    <w:rsid w:val="009F5E6E"/>
    <w:rsid w:val="009F6B15"/>
    <w:rsid w:val="009F7EB1"/>
    <w:rsid w:val="00A001BC"/>
    <w:rsid w:val="00A01892"/>
    <w:rsid w:val="00A01D52"/>
    <w:rsid w:val="00A05D40"/>
    <w:rsid w:val="00A07824"/>
    <w:rsid w:val="00A10EB3"/>
    <w:rsid w:val="00A11228"/>
    <w:rsid w:val="00A130B6"/>
    <w:rsid w:val="00A13664"/>
    <w:rsid w:val="00A13DAF"/>
    <w:rsid w:val="00A13F34"/>
    <w:rsid w:val="00A141F7"/>
    <w:rsid w:val="00A17472"/>
    <w:rsid w:val="00A24EF4"/>
    <w:rsid w:val="00A27D29"/>
    <w:rsid w:val="00A349C8"/>
    <w:rsid w:val="00A36B4D"/>
    <w:rsid w:val="00A378D9"/>
    <w:rsid w:val="00A379E1"/>
    <w:rsid w:val="00A41DF2"/>
    <w:rsid w:val="00A42177"/>
    <w:rsid w:val="00A47B86"/>
    <w:rsid w:val="00A51AD8"/>
    <w:rsid w:val="00A6244C"/>
    <w:rsid w:val="00A64957"/>
    <w:rsid w:val="00A64C6D"/>
    <w:rsid w:val="00A65FE4"/>
    <w:rsid w:val="00A736A0"/>
    <w:rsid w:val="00A7474D"/>
    <w:rsid w:val="00A76776"/>
    <w:rsid w:val="00A85299"/>
    <w:rsid w:val="00A857DA"/>
    <w:rsid w:val="00A8776F"/>
    <w:rsid w:val="00A90151"/>
    <w:rsid w:val="00A9359B"/>
    <w:rsid w:val="00A9423A"/>
    <w:rsid w:val="00A95DD8"/>
    <w:rsid w:val="00AA0BDE"/>
    <w:rsid w:val="00AA163B"/>
    <w:rsid w:val="00AA2BEB"/>
    <w:rsid w:val="00AA5657"/>
    <w:rsid w:val="00AB0655"/>
    <w:rsid w:val="00AB51F8"/>
    <w:rsid w:val="00AC0558"/>
    <w:rsid w:val="00AC38FB"/>
    <w:rsid w:val="00AC478E"/>
    <w:rsid w:val="00AC56B8"/>
    <w:rsid w:val="00AC6471"/>
    <w:rsid w:val="00AD257F"/>
    <w:rsid w:val="00AD7195"/>
    <w:rsid w:val="00AD7D9D"/>
    <w:rsid w:val="00AE0D87"/>
    <w:rsid w:val="00AE2D0E"/>
    <w:rsid w:val="00AE4090"/>
    <w:rsid w:val="00AE58B6"/>
    <w:rsid w:val="00AF1C3F"/>
    <w:rsid w:val="00AF1D93"/>
    <w:rsid w:val="00AF218A"/>
    <w:rsid w:val="00AF6DF6"/>
    <w:rsid w:val="00B01782"/>
    <w:rsid w:val="00B01E05"/>
    <w:rsid w:val="00B03E2E"/>
    <w:rsid w:val="00B040ED"/>
    <w:rsid w:val="00B07244"/>
    <w:rsid w:val="00B11717"/>
    <w:rsid w:val="00B1504E"/>
    <w:rsid w:val="00B21BD5"/>
    <w:rsid w:val="00B23097"/>
    <w:rsid w:val="00B23603"/>
    <w:rsid w:val="00B23B2D"/>
    <w:rsid w:val="00B246AC"/>
    <w:rsid w:val="00B2673B"/>
    <w:rsid w:val="00B272EE"/>
    <w:rsid w:val="00B3048C"/>
    <w:rsid w:val="00B32626"/>
    <w:rsid w:val="00B32D6C"/>
    <w:rsid w:val="00B32DEE"/>
    <w:rsid w:val="00B37076"/>
    <w:rsid w:val="00B3749D"/>
    <w:rsid w:val="00B41EC2"/>
    <w:rsid w:val="00B42E51"/>
    <w:rsid w:val="00B45046"/>
    <w:rsid w:val="00B53DC6"/>
    <w:rsid w:val="00B62245"/>
    <w:rsid w:val="00B6266E"/>
    <w:rsid w:val="00B627F0"/>
    <w:rsid w:val="00B65DAA"/>
    <w:rsid w:val="00B66B2F"/>
    <w:rsid w:val="00B66F85"/>
    <w:rsid w:val="00B70AEF"/>
    <w:rsid w:val="00B7214A"/>
    <w:rsid w:val="00B74F7F"/>
    <w:rsid w:val="00B75B08"/>
    <w:rsid w:val="00B80941"/>
    <w:rsid w:val="00B80F01"/>
    <w:rsid w:val="00B82B3C"/>
    <w:rsid w:val="00B855F8"/>
    <w:rsid w:val="00B87859"/>
    <w:rsid w:val="00B90651"/>
    <w:rsid w:val="00B91234"/>
    <w:rsid w:val="00B91D47"/>
    <w:rsid w:val="00B92710"/>
    <w:rsid w:val="00BA0001"/>
    <w:rsid w:val="00BA0A2B"/>
    <w:rsid w:val="00BA1F14"/>
    <w:rsid w:val="00BA2698"/>
    <w:rsid w:val="00BA3C17"/>
    <w:rsid w:val="00BA3CB8"/>
    <w:rsid w:val="00BA4693"/>
    <w:rsid w:val="00BA7623"/>
    <w:rsid w:val="00BB12A8"/>
    <w:rsid w:val="00BB27F8"/>
    <w:rsid w:val="00BB496B"/>
    <w:rsid w:val="00BB7FF3"/>
    <w:rsid w:val="00BC1C34"/>
    <w:rsid w:val="00BC1EFB"/>
    <w:rsid w:val="00BC2CE7"/>
    <w:rsid w:val="00BC5387"/>
    <w:rsid w:val="00BC6CC3"/>
    <w:rsid w:val="00BD09FB"/>
    <w:rsid w:val="00BE106F"/>
    <w:rsid w:val="00BE24F7"/>
    <w:rsid w:val="00BE39A0"/>
    <w:rsid w:val="00BE52C5"/>
    <w:rsid w:val="00BE6D97"/>
    <w:rsid w:val="00BF1B80"/>
    <w:rsid w:val="00BF5E2E"/>
    <w:rsid w:val="00BF68C8"/>
    <w:rsid w:val="00C00065"/>
    <w:rsid w:val="00C00C33"/>
    <w:rsid w:val="00C0144D"/>
    <w:rsid w:val="00C019D8"/>
    <w:rsid w:val="00C01E68"/>
    <w:rsid w:val="00C02854"/>
    <w:rsid w:val="00C035A6"/>
    <w:rsid w:val="00C05A70"/>
    <w:rsid w:val="00C05A91"/>
    <w:rsid w:val="00C06320"/>
    <w:rsid w:val="00C11924"/>
    <w:rsid w:val="00C127CE"/>
    <w:rsid w:val="00C15C43"/>
    <w:rsid w:val="00C17343"/>
    <w:rsid w:val="00C179C0"/>
    <w:rsid w:val="00C17FC4"/>
    <w:rsid w:val="00C25E47"/>
    <w:rsid w:val="00C25FD5"/>
    <w:rsid w:val="00C26F45"/>
    <w:rsid w:val="00C27B90"/>
    <w:rsid w:val="00C326F9"/>
    <w:rsid w:val="00C37A29"/>
    <w:rsid w:val="00C50D11"/>
    <w:rsid w:val="00C52845"/>
    <w:rsid w:val="00C5286A"/>
    <w:rsid w:val="00C54A87"/>
    <w:rsid w:val="00C55197"/>
    <w:rsid w:val="00C55DF6"/>
    <w:rsid w:val="00C62AC2"/>
    <w:rsid w:val="00C630C5"/>
    <w:rsid w:val="00C70EFC"/>
    <w:rsid w:val="00C75F7E"/>
    <w:rsid w:val="00C760B5"/>
    <w:rsid w:val="00C81D4B"/>
    <w:rsid w:val="00C83A92"/>
    <w:rsid w:val="00C9089F"/>
    <w:rsid w:val="00C92C4C"/>
    <w:rsid w:val="00C932F3"/>
    <w:rsid w:val="00CA00E4"/>
    <w:rsid w:val="00CA13F7"/>
    <w:rsid w:val="00CA5301"/>
    <w:rsid w:val="00CB42EE"/>
    <w:rsid w:val="00CB5AC5"/>
    <w:rsid w:val="00CB5B82"/>
    <w:rsid w:val="00CB7710"/>
    <w:rsid w:val="00CB7F24"/>
    <w:rsid w:val="00CC0507"/>
    <w:rsid w:val="00CC3DBE"/>
    <w:rsid w:val="00CC4298"/>
    <w:rsid w:val="00CC4AEA"/>
    <w:rsid w:val="00CC6E96"/>
    <w:rsid w:val="00CD0B83"/>
    <w:rsid w:val="00CD1F5C"/>
    <w:rsid w:val="00CD2A98"/>
    <w:rsid w:val="00CD37ED"/>
    <w:rsid w:val="00CD4731"/>
    <w:rsid w:val="00CD61EB"/>
    <w:rsid w:val="00CE02B6"/>
    <w:rsid w:val="00CE1D95"/>
    <w:rsid w:val="00CE6120"/>
    <w:rsid w:val="00CF02F0"/>
    <w:rsid w:val="00CF14FE"/>
    <w:rsid w:val="00CF175B"/>
    <w:rsid w:val="00CF38C0"/>
    <w:rsid w:val="00CF3DEC"/>
    <w:rsid w:val="00CF683E"/>
    <w:rsid w:val="00D004E7"/>
    <w:rsid w:val="00D046C2"/>
    <w:rsid w:val="00D079DD"/>
    <w:rsid w:val="00D11C75"/>
    <w:rsid w:val="00D14947"/>
    <w:rsid w:val="00D16F74"/>
    <w:rsid w:val="00D2316E"/>
    <w:rsid w:val="00D26D27"/>
    <w:rsid w:val="00D300BD"/>
    <w:rsid w:val="00D3085D"/>
    <w:rsid w:val="00D32464"/>
    <w:rsid w:val="00D32A81"/>
    <w:rsid w:val="00D32CCB"/>
    <w:rsid w:val="00D34040"/>
    <w:rsid w:val="00D34DC7"/>
    <w:rsid w:val="00D3627F"/>
    <w:rsid w:val="00D4065E"/>
    <w:rsid w:val="00D42FED"/>
    <w:rsid w:val="00D444BA"/>
    <w:rsid w:val="00D50AF9"/>
    <w:rsid w:val="00D53427"/>
    <w:rsid w:val="00D5551C"/>
    <w:rsid w:val="00D572E9"/>
    <w:rsid w:val="00D57E44"/>
    <w:rsid w:val="00D60649"/>
    <w:rsid w:val="00D614A4"/>
    <w:rsid w:val="00D61E88"/>
    <w:rsid w:val="00D62C4D"/>
    <w:rsid w:val="00D71BB2"/>
    <w:rsid w:val="00D72FD0"/>
    <w:rsid w:val="00D75635"/>
    <w:rsid w:val="00D80395"/>
    <w:rsid w:val="00D807E8"/>
    <w:rsid w:val="00D81969"/>
    <w:rsid w:val="00D83923"/>
    <w:rsid w:val="00D8697B"/>
    <w:rsid w:val="00D8783F"/>
    <w:rsid w:val="00D91452"/>
    <w:rsid w:val="00D91973"/>
    <w:rsid w:val="00D9419D"/>
    <w:rsid w:val="00D94916"/>
    <w:rsid w:val="00D95CE2"/>
    <w:rsid w:val="00D95D04"/>
    <w:rsid w:val="00D97724"/>
    <w:rsid w:val="00DA102B"/>
    <w:rsid w:val="00DA15EF"/>
    <w:rsid w:val="00DA3213"/>
    <w:rsid w:val="00DA67DD"/>
    <w:rsid w:val="00DB3891"/>
    <w:rsid w:val="00DB4C1B"/>
    <w:rsid w:val="00DB58D4"/>
    <w:rsid w:val="00DB5FE9"/>
    <w:rsid w:val="00DB6A61"/>
    <w:rsid w:val="00DB7539"/>
    <w:rsid w:val="00DC07A2"/>
    <w:rsid w:val="00DC291A"/>
    <w:rsid w:val="00DC2A66"/>
    <w:rsid w:val="00DC3030"/>
    <w:rsid w:val="00DC31AE"/>
    <w:rsid w:val="00DD09CA"/>
    <w:rsid w:val="00DD1FA5"/>
    <w:rsid w:val="00DD494C"/>
    <w:rsid w:val="00DD7DDD"/>
    <w:rsid w:val="00DE4A4E"/>
    <w:rsid w:val="00DE6182"/>
    <w:rsid w:val="00DF186B"/>
    <w:rsid w:val="00DF4E3E"/>
    <w:rsid w:val="00E0453D"/>
    <w:rsid w:val="00E059FF"/>
    <w:rsid w:val="00E05FA6"/>
    <w:rsid w:val="00E07B9B"/>
    <w:rsid w:val="00E1152B"/>
    <w:rsid w:val="00E17346"/>
    <w:rsid w:val="00E17545"/>
    <w:rsid w:val="00E25474"/>
    <w:rsid w:val="00E309C2"/>
    <w:rsid w:val="00E31C20"/>
    <w:rsid w:val="00E32142"/>
    <w:rsid w:val="00E32F93"/>
    <w:rsid w:val="00E355C6"/>
    <w:rsid w:val="00E444BD"/>
    <w:rsid w:val="00E45ED1"/>
    <w:rsid w:val="00E50268"/>
    <w:rsid w:val="00E54B2B"/>
    <w:rsid w:val="00E54C32"/>
    <w:rsid w:val="00E574F4"/>
    <w:rsid w:val="00E603A3"/>
    <w:rsid w:val="00E60E1C"/>
    <w:rsid w:val="00E61C31"/>
    <w:rsid w:val="00E62015"/>
    <w:rsid w:val="00E6389C"/>
    <w:rsid w:val="00E63D03"/>
    <w:rsid w:val="00E703F7"/>
    <w:rsid w:val="00E7078C"/>
    <w:rsid w:val="00E819E1"/>
    <w:rsid w:val="00E819FC"/>
    <w:rsid w:val="00E81E60"/>
    <w:rsid w:val="00E82030"/>
    <w:rsid w:val="00E84E20"/>
    <w:rsid w:val="00E8535E"/>
    <w:rsid w:val="00E915D5"/>
    <w:rsid w:val="00E92846"/>
    <w:rsid w:val="00E92A7B"/>
    <w:rsid w:val="00E938A5"/>
    <w:rsid w:val="00E97BFD"/>
    <w:rsid w:val="00EA1943"/>
    <w:rsid w:val="00EA1996"/>
    <w:rsid w:val="00EA3E71"/>
    <w:rsid w:val="00EA6F40"/>
    <w:rsid w:val="00EA7C04"/>
    <w:rsid w:val="00EB4E5D"/>
    <w:rsid w:val="00EB6147"/>
    <w:rsid w:val="00EB7564"/>
    <w:rsid w:val="00EC04DF"/>
    <w:rsid w:val="00EC3A64"/>
    <w:rsid w:val="00ED36C2"/>
    <w:rsid w:val="00ED5939"/>
    <w:rsid w:val="00EE6585"/>
    <w:rsid w:val="00EE67D8"/>
    <w:rsid w:val="00EE6C94"/>
    <w:rsid w:val="00EE6F14"/>
    <w:rsid w:val="00EE6FFA"/>
    <w:rsid w:val="00EF06A7"/>
    <w:rsid w:val="00EF0828"/>
    <w:rsid w:val="00EF3F23"/>
    <w:rsid w:val="00F162D4"/>
    <w:rsid w:val="00F17742"/>
    <w:rsid w:val="00F209AC"/>
    <w:rsid w:val="00F21422"/>
    <w:rsid w:val="00F25BF8"/>
    <w:rsid w:val="00F31C97"/>
    <w:rsid w:val="00F4010B"/>
    <w:rsid w:val="00F40B63"/>
    <w:rsid w:val="00F4138F"/>
    <w:rsid w:val="00F44521"/>
    <w:rsid w:val="00F4575C"/>
    <w:rsid w:val="00F4702C"/>
    <w:rsid w:val="00F472E6"/>
    <w:rsid w:val="00F505B8"/>
    <w:rsid w:val="00F60A45"/>
    <w:rsid w:val="00F6274D"/>
    <w:rsid w:val="00F627B4"/>
    <w:rsid w:val="00F634F6"/>
    <w:rsid w:val="00F6541E"/>
    <w:rsid w:val="00F66822"/>
    <w:rsid w:val="00F73742"/>
    <w:rsid w:val="00F73F09"/>
    <w:rsid w:val="00F756C4"/>
    <w:rsid w:val="00F768F9"/>
    <w:rsid w:val="00F77F5C"/>
    <w:rsid w:val="00F81E75"/>
    <w:rsid w:val="00F85086"/>
    <w:rsid w:val="00F855DF"/>
    <w:rsid w:val="00F86B23"/>
    <w:rsid w:val="00F87318"/>
    <w:rsid w:val="00F87B07"/>
    <w:rsid w:val="00F91AE5"/>
    <w:rsid w:val="00F94880"/>
    <w:rsid w:val="00FA104B"/>
    <w:rsid w:val="00FA448D"/>
    <w:rsid w:val="00FA7D61"/>
    <w:rsid w:val="00FB061F"/>
    <w:rsid w:val="00FB0D65"/>
    <w:rsid w:val="00FB1D59"/>
    <w:rsid w:val="00FB2AA4"/>
    <w:rsid w:val="00FB37D6"/>
    <w:rsid w:val="00FB5DF7"/>
    <w:rsid w:val="00FC2D8B"/>
    <w:rsid w:val="00FC7D0D"/>
    <w:rsid w:val="00FD22B0"/>
    <w:rsid w:val="00FD3306"/>
    <w:rsid w:val="00FD615B"/>
    <w:rsid w:val="00FD7FE1"/>
    <w:rsid w:val="00FE0098"/>
    <w:rsid w:val="00FE46FC"/>
    <w:rsid w:val="00FE57D8"/>
    <w:rsid w:val="00FE6089"/>
    <w:rsid w:val="00FF19E0"/>
    <w:rsid w:val="00FF1A1F"/>
    <w:rsid w:val="00FF5FDC"/>
    <w:rsid w:val="03AD1730"/>
    <w:rsid w:val="059B94D6"/>
    <w:rsid w:val="0978E6A5"/>
    <w:rsid w:val="0B0077A3"/>
    <w:rsid w:val="0C80F09D"/>
    <w:rsid w:val="0D61BC6B"/>
    <w:rsid w:val="0FDD0678"/>
    <w:rsid w:val="10492784"/>
    <w:rsid w:val="1147BF18"/>
    <w:rsid w:val="1275F1B2"/>
    <w:rsid w:val="130C5038"/>
    <w:rsid w:val="13D12D94"/>
    <w:rsid w:val="1564ABA9"/>
    <w:rsid w:val="165790F7"/>
    <w:rsid w:val="1659BCA2"/>
    <w:rsid w:val="16C8D19F"/>
    <w:rsid w:val="1745ABDC"/>
    <w:rsid w:val="181BE778"/>
    <w:rsid w:val="19033F8F"/>
    <w:rsid w:val="1B6A18F4"/>
    <w:rsid w:val="1C494E40"/>
    <w:rsid w:val="1DF756CE"/>
    <w:rsid w:val="1E84897B"/>
    <w:rsid w:val="1FE32986"/>
    <w:rsid w:val="1FFDE42E"/>
    <w:rsid w:val="21B358BE"/>
    <w:rsid w:val="2474919E"/>
    <w:rsid w:val="24EBD1C1"/>
    <w:rsid w:val="26772C00"/>
    <w:rsid w:val="267C48B9"/>
    <w:rsid w:val="279E74F6"/>
    <w:rsid w:val="2808FA64"/>
    <w:rsid w:val="29B2E0CB"/>
    <w:rsid w:val="29EF18B3"/>
    <w:rsid w:val="2F357F9B"/>
    <w:rsid w:val="32D5C636"/>
    <w:rsid w:val="34BF7FD5"/>
    <w:rsid w:val="39251735"/>
    <w:rsid w:val="3A4A999F"/>
    <w:rsid w:val="3EBC0D2C"/>
    <w:rsid w:val="40BB8471"/>
    <w:rsid w:val="40F5FBE2"/>
    <w:rsid w:val="41EE969B"/>
    <w:rsid w:val="42508862"/>
    <w:rsid w:val="425475B8"/>
    <w:rsid w:val="46022E90"/>
    <w:rsid w:val="460C11A8"/>
    <w:rsid w:val="461E69D4"/>
    <w:rsid w:val="47786D98"/>
    <w:rsid w:val="4DE38216"/>
    <w:rsid w:val="4FC64373"/>
    <w:rsid w:val="4FECFA96"/>
    <w:rsid w:val="5191F2D3"/>
    <w:rsid w:val="5297E071"/>
    <w:rsid w:val="56C9F9F0"/>
    <w:rsid w:val="57C97E64"/>
    <w:rsid w:val="57EF881D"/>
    <w:rsid w:val="5C7DE495"/>
    <w:rsid w:val="5D5A64BC"/>
    <w:rsid w:val="5E3162F8"/>
    <w:rsid w:val="6015464C"/>
    <w:rsid w:val="613E2F5C"/>
    <w:rsid w:val="624BD276"/>
    <w:rsid w:val="64D49E4A"/>
    <w:rsid w:val="66D70B8A"/>
    <w:rsid w:val="66E4A36A"/>
    <w:rsid w:val="6782C318"/>
    <w:rsid w:val="69855AEF"/>
    <w:rsid w:val="69D9597C"/>
    <w:rsid w:val="69E5F1CD"/>
    <w:rsid w:val="6C075252"/>
    <w:rsid w:val="6D0070C6"/>
    <w:rsid w:val="70D5C9DF"/>
    <w:rsid w:val="71573459"/>
    <w:rsid w:val="71D05D1D"/>
    <w:rsid w:val="71F8DCC4"/>
    <w:rsid w:val="72BCB91C"/>
    <w:rsid w:val="740DB8EC"/>
    <w:rsid w:val="79D73A44"/>
    <w:rsid w:val="7B1EB0BB"/>
    <w:rsid w:val="7BE14367"/>
    <w:rsid w:val="7DD41470"/>
    <w:rsid w:val="7E16F5CF"/>
    <w:rsid w:val="7F162D5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ED215"/>
  <w15:chartTrackingRefBased/>
  <w15:docId w15:val="{EA918AC8-D838-4826-ABD2-BAE3FD6F4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lsdException w:name="Message Header" w:semiHidden="1"/>
    <w:lsdException w:name="Subtitle" w:uiPriority="11" w:qFormat="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022D75"/>
    <w:pPr>
      <w:spacing w:after="140" w:line="240" w:lineRule="auto"/>
    </w:pPr>
    <w:rPr>
      <w:sz w:val="20"/>
    </w:rPr>
  </w:style>
  <w:style w:type="paragraph" w:styleId="Heading1">
    <w:name w:val="heading 1"/>
    <w:basedOn w:val="Normal"/>
    <w:next w:val="Normal"/>
    <w:link w:val="Heading1Char"/>
    <w:uiPriority w:val="9"/>
    <w:qFormat/>
    <w:rsid w:val="005D6AD5"/>
    <w:pPr>
      <w:keepNext/>
      <w:keepLines/>
      <w:spacing w:before="360" w:after="360"/>
      <w:contextualSpacing/>
      <w:outlineLvl w:val="0"/>
    </w:pPr>
    <w:rPr>
      <w:rFonts w:asciiTheme="majorHAnsi" w:eastAsiaTheme="majorEastAsia" w:hAnsiTheme="majorHAnsi" w:cstheme="majorBidi"/>
      <w:b/>
      <w:color w:val="004C97" w:themeColor="accent1"/>
      <w:sz w:val="34"/>
      <w:szCs w:val="32"/>
    </w:rPr>
  </w:style>
  <w:style w:type="paragraph" w:styleId="Heading2">
    <w:name w:val="heading 2"/>
    <w:basedOn w:val="Normal"/>
    <w:next w:val="Normal"/>
    <w:link w:val="Heading2Char"/>
    <w:uiPriority w:val="9"/>
    <w:qFormat/>
    <w:rsid w:val="005D6AD5"/>
    <w:pPr>
      <w:keepNext/>
      <w:keepLines/>
      <w:spacing w:before="360" w:after="240"/>
      <w:contextualSpacing/>
      <w:outlineLvl w:val="1"/>
    </w:pPr>
    <w:rPr>
      <w:rFonts w:asciiTheme="majorHAnsi" w:eastAsiaTheme="majorEastAsia" w:hAnsiTheme="majorHAnsi" w:cstheme="majorBidi"/>
      <w:b/>
      <w:sz w:val="22"/>
      <w:szCs w:val="26"/>
    </w:rPr>
  </w:style>
  <w:style w:type="paragraph" w:styleId="Heading3">
    <w:name w:val="heading 3"/>
    <w:basedOn w:val="Normal"/>
    <w:next w:val="Normal"/>
    <w:link w:val="Heading3Char"/>
    <w:uiPriority w:val="9"/>
    <w:qFormat/>
    <w:rsid w:val="0050210F"/>
    <w:pPr>
      <w:outlineLvl w:val="2"/>
    </w:pPr>
    <w:rPr>
      <w:b/>
      <w:color w:val="004C97" w:themeColor="accent1"/>
    </w:rPr>
  </w:style>
  <w:style w:type="paragraph" w:styleId="Heading4">
    <w:name w:val="heading 4"/>
    <w:basedOn w:val="Heading3"/>
    <w:next w:val="Normal"/>
    <w:link w:val="Heading4Char"/>
    <w:uiPriority w:val="9"/>
    <w:rsid w:val="0024282E"/>
    <w:pPr>
      <w:outlineLvl w:val="3"/>
    </w:pPr>
    <w:rPr>
      <w:b w:val="0"/>
      <w:caps/>
      <w:color w:val="000000" w:themeColor="text1"/>
      <w:sz w:val="18"/>
    </w:rPr>
  </w:style>
  <w:style w:type="paragraph" w:styleId="Heading5">
    <w:name w:val="heading 5"/>
    <w:basedOn w:val="Normal"/>
    <w:next w:val="Normal"/>
    <w:link w:val="Heading5Char"/>
    <w:uiPriority w:val="9"/>
    <w:unhideWhenUsed/>
    <w:rsid w:val="00562498"/>
    <w:pPr>
      <w:keepNext/>
      <w:keepLines/>
      <w:pBdr>
        <w:top w:val="single" w:sz="4" w:space="6" w:color="0072CE" w:themeColor="accent2"/>
      </w:pBdr>
      <w:spacing w:before="240"/>
      <w:outlineLvl w:val="4"/>
    </w:pPr>
    <w:rPr>
      <w:rFonts w:asciiTheme="majorHAnsi" w:eastAsiaTheme="majorEastAsia" w:hAnsiTheme="majorHAnsi" w:cstheme="majorBidi"/>
      <w:color w:val="0072C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semiHidden/>
    <w:rsid w:val="00C11924"/>
  </w:style>
  <w:style w:type="character" w:customStyle="1" w:styleId="DateChar">
    <w:name w:val="Date Char"/>
    <w:basedOn w:val="DefaultParagraphFont"/>
    <w:link w:val="Date"/>
    <w:uiPriority w:val="99"/>
    <w:semiHidden/>
    <w:rsid w:val="006625B4"/>
    <w:rPr>
      <w:sz w:val="20"/>
    </w:rPr>
  </w:style>
  <w:style w:type="paragraph" w:styleId="NoSpacing">
    <w:name w:val="No Spacing"/>
    <w:basedOn w:val="Normal"/>
    <w:link w:val="NoSpacingChar"/>
    <w:uiPriority w:val="1"/>
    <w:rsid w:val="00D34DC7"/>
    <w:pPr>
      <w:spacing w:after="0"/>
    </w:pPr>
  </w:style>
  <w:style w:type="paragraph" w:styleId="ListBullet">
    <w:name w:val="List Bullet"/>
    <w:basedOn w:val="Normal"/>
    <w:uiPriority w:val="2"/>
    <w:qFormat/>
    <w:rsid w:val="005715E5"/>
    <w:pPr>
      <w:numPr>
        <w:numId w:val="6"/>
      </w:numPr>
    </w:pPr>
  </w:style>
  <w:style w:type="paragraph" w:styleId="ListBullet2">
    <w:name w:val="List Bullet 2"/>
    <w:basedOn w:val="Normal"/>
    <w:uiPriority w:val="2"/>
    <w:qFormat/>
    <w:rsid w:val="005715E5"/>
    <w:pPr>
      <w:numPr>
        <w:ilvl w:val="1"/>
        <w:numId w:val="6"/>
      </w:numPr>
      <w:ind w:left="568"/>
    </w:pPr>
  </w:style>
  <w:style w:type="paragraph" w:styleId="ListNumber">
    <w:name w:val="List Number"/>
    <w:basedOn w:val="Normal"/>
    <w:uiPriority w:val="1"/>
    <w:unhideWhenUsed/>
    <w:qFormat/>
    <w:rsid w:val="00C9089F"/>
  </w:style>
  <w:style w:type="numbering" w:customStyle="1" w:styleId="Bullets">
    <w:name w:val="Bullets"/>
    <w:uiPriority w:val="99"/>
    <w:rsid w:val="002E6A6D"/>
    <w:pPr>
      <w:numPr>
        <w:numId w:val="2"/>
      </w:numPr>
    </w:pPr>
  </w:style>
  <w:style w:type="character" w:customStyle="1" w:styleId="Heading1Char">
    <w:name w:val="Heading 1 Char"/>
    <w:basedOn w:val="DefaultParagraphFont"/>
    <w:link w:val="Heading1"/>
    <w:uiPriority w:val="9"/>
    <w:rsid w:val="005D6AD5"/>
    <w:rPr>
      <w:rFonts w:asciiTheme="majorHAnsi" w:eastAsiaTheme="majorEastAsia" w:hAnsiTheme="majorHAnsi" w:cstheme="majorBidi"/>
      <w:b/>
      <w:color w:val="004C97" w:themeColor="accent1"/>
      <w:sz w:val="34"/>
      <w:szCs w:val="32"/>
    </w:rPr>
  </w:style>
  <w:style w:type="paragraph" w:styleId="ListNumber2">
    <w:name w:val="List Number 2"/>
    <w:basedOn w:val="Normal"/>
    <w:uiPriority w:val="99"/>
    <w:unhideWhenUsed/>
    <w:rsid w:val="00C9089F"/>
    <w:pPr>
      <w:numPr>
        <w:ilvl w:val="1"/>
        <w:numId w:val="7"/>
      </w:numPr>
      <w:contextualSpacing/>
    </w:pPr>
  </w:style>
  <w:style w:type="character" w:customStyle="1" w:styleId="Heading2Char">
    <w:name w:val="Heading 2 Char"/>
    <w:basedOn w:val="DefaultParagraphFont"/>
    <w:link w:val="Heading2"/>
    <w:uiPriority w:val="9"/>
    <w:rsid w:val="00AB51F8"/>
    <w:rPr>
      <w:rFonts w:asciiTheme="majorHAnsi" w:eastAsiaTheme="majorEastAsia" w:hAnsiTheme="majorHAnsi" w:cstheme="majorBidi"/>
      <w:b/>
      <w:szCs w:val="26"/>
    </w:rPr>
  </w:style>
  <w:style w:type="paragraph" w:styleId="ListParagraph">
    <w:name w:val="List Paragraph"/>
    <w:basedOn w:val="Normal"/>
    <w:uiPriority w:val="34"/>
    <w:rsid w:val="00594496"/>
    <w:pPr>
      <w:ind w:left="284"/>
      <w:contextualSpacing/>
    </w:pPr>
  </w:style>
  <w:style w:type="paragraph" w:styleId="Header">
    <w:name w:val="header"/>
    <w:link w:val="HeaderChar"/>
    <w:uiPriority w:val="99"/>
    <w:semiHidden/>
    <w:rsid w:val="006B236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272EE"/>
  </w:style>
  <w:style w:type="paragraph" w:styleId="Footer">
    <w:name w:val="footer"/>
    <w:link w:val="FooterChar"/>
    <w:uiPriority w:val="99"/>
    <w:rsid w:val="00F768F9"/>
    <w:pPr>
      <w:tabs>
        <w:tab w:val="center" w:pos="4513"/>
        <w:tab w:val="right" w:pos="9026"/>
      </w:tabs>
      <w:spacing w:after="0" w:line="252" w:lineRule="auto"/>
    </w:pPr>
    <w:rPr>
      <w:color w:val="004C97" w:themeColor="accent1"/>
      <w:spacing w:val="2"/>
      <w:sz w:val="14"/>
    </w:rPr>
  </w:style>
  <w:style w:type="character" w:customStyle="1" w:styleId="FooterChar">
    <w:name w:val="Footer Char"/>
    <w:basedOn w:val="DefaultParagraphFont"/>
    <w:link w:val="Footer"/>
    <w:uiPriority w:val="99"/>
    <w:rsid w:val="006A6A18"/>
    <w:rPr>
      <w:color w:val="004C97" w:themeColor="accent1"/>
      <w:spacing w:val="2"/>
      <w:sz w:val="14"/>
    </w:rPr>
  </w:style>
  <w:style w:type="numbering" w:customStyle="1" w:styleId="Numbering">
    <w:name w:val="Numbering"/>
    <w:uiPriority w:val="99"/>
    <w:rsid w:val="00C9089F"/>
    <w:pPr>
      <w:numPr>
        <w:numId w:val="3"/>
      </w:numPr>
    </w:pPr>
  </w:style>
  <w:style w:type="paragraph" w:styleId="ListBullet3">
    <w:name w:val="List Bullet 3"/>
    <w:basedOn w:val="Normal"/>
    <w:uiPriority w:val="2"/>
    <w:qFormat/>
    <w:rsid w:val="005715E5"/>
    <w:pPr>
      <w:numPr>
        <w:ilvl w:val="2"/>
        <w:numId w:val="6"/>
      </w:numPr>
    </w:pPr>
  </w:style>
  <w:style w:type="paragraph" w:styleId="ListContinue2">
    <w:name w:val="List Continue 2"/>
    <w:basedOn w:val="Normal"/>
    <w:uiPriority w:val="3"/>
    <w:qFormat/>
    <w:rsid w:val="00FA104B"/>
    <w:pPr>
      <w:ind w:left="567"/>
    </w:pPr>
  </w:style>
  <w:style w:type="paragraph" w:styleId="ListNumber3">
    <w:name w:val="List Number 3"/>
    <w:basedOn w:val="Normal"/>
    <w:uiPriority w:val="99"/>
    <w:unhideWhenUsed/>
    <w:rsid w:val="00C9089F"/>
    <w:pPr>
      <w:numPr>
        <w:ilvl w:val="2"/>
        <w:numId w:val="7"/>
      </w:numPr>
      <w:contextualSpacing/>
    </w:pPr>
  </w:style>
  <w:style w:type="paragraph" w:styleId="ListNumber4">
    <w:name w:val="List Number 4"/>
    <w:basedOn w:val="Normal"/>
    <w:uiPriority w:val="99"/>
    <w:unhideWhenUsed/>
    <w:rsid w:val="00C9089F"/>
    <w:pPr>
      <w:numPr>
        <w:ilvl w:val="3"/>
        <w:numId w:val="7"/>
      </w:numPr>
      <w:contextualSpacing/>
    </w:pPr>
  </w:style>
  <w:style w:type="paragraph" w:styleId="ListNumber5">
    <w:name w:val="List Number 5"/>
    <w:basedOn w:val="Normal"/>
    <w:uiPriority w:val="99"/>
    <w:unhideWhenUsed/>
    <w:rsid w:val="00C9089F"/>
    <w:pPr>
      <w:numPr>
        <w:ilvl w:val="4"/>
        <w:numId w:val="7"/>
      </w:numPr>
      <w:contextualSpacing/>
    </w:pPr>
  </w:style>
  <w:style w:type="paragraph" w:styleId="ListContinue">
    <w:name w:val="List Continue"/>
    <w:basedOn w:val="Normal"/>
    <w:uiPriority w:val="3"/>
    <w:qFormat/>
    <w:rsid w:val="00C9089F"/>
    <w:pPr>
      <w:ind w:left="284"/>
    </w:pPr>
  </w:style>
  <w:style w:type="paragraph" w:styleId="ListContinue3">
    <w:name w:val="List Continue 3"/>
    <w:basedOn w:val="Normal"/>
    <w:uiPriority w:val="3"/>
    <w:unhideWhenUsed/>
    <w:qFormat/>
    <w:rsid w:val="00FA104B"/>
    <w:pPr>
      <w:ind w:left="851"/>
    </w:pPr>
  </w:style>
  <w:style w:type="paragraph" w:styleId="ListContinue4">
    <w:name w:val="List Continue 4"/>
    <w:basedOn w:val="Normal"/>
    <w:uiPriority w:val="99"/>
    <w:unhideWhenUsed/>
    <w:qFormat/>
    <w:rsid w:val="00FA104B"/>
    <w:pPr>
      <w:ind w:left="1134"/>
    </w:pPr>
  </w:style>
  <w:style w:type="character" w:customStyle="1" w:styleId="Heading3Char">
    <w:name w:val="Heading 3 Char"/>
    <w:basedOn w:val="DefaultParagraphFont"/>
    <w:link w:val="Heading3"/>
    <w:uiPriority w:val="9"/>
    <w:rsid w:val="00AB51F8"/>
    <w:rPr>
      <w:b/>
      <w:color w:val="004C97" w:themeColor="accent1"/>
      <w:sz w:val="20"/>
    </w:rPr>
  </w:style>
  <w:style w:type="character" w:customStyle="1" w:styleId="Heading4Char">
    <w:name w:val="Heading 4 Char"/>
    <w:basedOn w:val="DefaultParagraphFont"/>
    <w:link w:val="Heading4"/>
    <w:uiPriority w:val="9"/>
    <w:rsid w:val="0024282E"/>
    <w:rPr>
      <w:caps/>
      <w:color w:val="000000" w:themeColor="text1"/>
      <w:sz w:val="18"/>
    </w:rPr>
  </w:style>
  <w:style w:type="character" w:customStyle="1" w:styleId="Heading5Char">
    <w:name w:val="Heading 5 Char"/>
    <w:basedOn w:val="DefaultParagraphFont"/>
    <w:link w:val="Heading5"/>
    <w:uiPriority w:val="9"/>
    <w:rsid w:val="004C1C54"/>
    <w:rPr>
      <w:rFonts w:asciiTheme="majorHAnsi" w:eastAsiaTheme="majorEastAsia" w:hAnsiTheme="majorHAnsi" w:cstheme="majorBidi"/>
      <w:color w:val="0072CE" w:themeColor="accent2"/>
      <w:sz w:val="20"/>
    </w:rPr>
  </w:style>
  <w:style w:type="numbering" w:customStyle="1" w:styleId="ListHeadings">
    <w:name w:val="List Headings"/>
    <w:uiPriority w:val="99"/>
    <w:rsid w:val="0071075E"/>
    <w:pPr>
      <w:numPr>
        <w:numId w:val="4"/>
      </w:numPr>
    </w:pPr>
  </w:style>
  <w:style w:type="paragraph" w:styleId="Title">
    <w:name w:val="Title"/>
    <w:basedOn w:val="Normal"/>
    <w:next w:val="Normal"/>
    <w:link w:val="TitleChar"/>
    <w:uiPriority w:val="10"/>
    <w:qFormat/>
    <w:rsid w:val="00C81D4B"/>
    <w:pPr>
      <w:framePr w:w="7229" w:wrap="around" w:vAnchor="page" w:hAnchor="page" w:x="1135" w:y="3403" w:anchorLock="1"/>
      <w:spacing w:after="0"/>
      <w:contextualSpacing/>
    </w:pPr>
    <w:rPr>
      <w:rFonts w:asciiTheme="majorHAnsi" w:eastAsiaTheme="majorEastAsia" w:hAnsiTheme="majorHAnsi" w:cstheme="majorBidi"/>
      <w:b/>
      <w:color w:val="004C97"/>
      <w:kern w:val="28"/>
      <w:sz w:val="54"/>
      <w:szCs w:val="56"/>
    </w:rPr>
  </w:style>
  <w:style w:type="character" w:customStyle="1" w:styleId="TitleChar">
    <w:name w:val="Title Char"/>
    <w:basedOn w:val="DefaultParagraphFont"/>
    <w:link w:val="Title"/>
    <w:uiPriority w:val="10"/>
    <w:rsid w:val="00C81D4B"/>
    <w:rPr>
      <w:rFonts w:asciiTheme="majorHAnsi" w:eastAsiaTheme="majorEastAsia" w:hAnsiTheme="majorHAnsi" w:cstheme="majorBidi"/>
      <w:b/>
      <w:color w:val="004C97"/>
      <w:kern w:val="28"/>
      <w:sz w:val="54"/>
      <w:szCs w:val="56"/>
    </w:rPr>
  </w:style>
  <w:style w:type="paragraph" w:customStyle="1" w:styleId="Pull-outQuote">
    <w:name w:val="Pull-out Quote"/>
    <w:basedOn w:val="Normal"/>
    <w:link w:val="Pull-outQuoteChar"/>
    <w:semiHidden/>
    <w:rsid w:val="009D24F5"/>
    <w:pPr>
      <w:pBdr>
        <w:top w:val="single" w:sz="4" w:space="4" w:color="000000" w:themeColor="text2"/>
        <w:left w:val="single" w:sz="4" w:space="4" w:color="000000" w:themeColor="text2"/>
        <w:bottom w:val="single" w:sz="4" w:space="4" w:color="000000" w:themeColor="text2"/>
        <w:right w:val="single" w:sz="4" w:space="4" w:color="000000" w:themeColor="text2"/>
      </w:pBdr>
      <w:shd w:val="clear" w:color="auto" w:fill="000000"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00000"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00000" w:themeFill="text2"/>
    </w:rPr>
  </w:style>
  <w:style w:type="paragraph" w:customStyle="1" w:styleId="Heading1-Numbered">
    <w:name w:val="Heading 1 - Numbered"/>
    <w:basedOn w:val="Heading1"/>
    <w:next w:val="Normal"/>
    <w:link w:val="Heading1-NumberedChar"/>
    <w:qFormat/>
    <w:rsid w:val="0071075E"/>
    <w:pPr>
      <w:numPr>
        <w:numId w:val="8"/>
      </w:numPr>
    </w:pPr>
  </w:style>
  <w:style w:type="paragraph" w:customStyle="1" w:styleId="Heading2-Numbered">
    <w:name w:val="Heading 2 - Numbered"/>
    <w:basedOn w:val="Heading2"/>
    <w:next w:val="Normal"/>
    <w:link w:val="Heading2-NumberedChar"/>
    <w:qFormat/>
    <w:rsid w:val="0071075E"/>
    <w:pPr>
      <w:numPr>
        <w:ilvl w:val="1"/>
        <w:numId w:val="8"/>
      </w:numPr>
    </w:pPr>
  </w:style>
  <w:style w:type="character" w:customStyle="1" w:styleId="Heading1-NumberedChar">
    <w:name w:val="Heading 1 - Numbered Char"/>
    <w:basedOn w:val="Heading1Char"/>
    <w:link w:val="Heading1-Numbered"/>
    <w:rsid w:val="00260035"/>
    <w:rPr>
      <w:rFonts w:asciiTheme="majorHAnsi" w:eastAsiaTheme="majorEastAsia" w:hAnsiTheme="majorHAnsi" w:cstheme="majorBidi"/>
      <w:b/>
      <w:color w:val="004C97" w:themeColor="accent1"/>
      <w:sz w:val="34"/>
      <w:szCs w:val="32"/>
    </w:rPr>
  </w:style>
  <w:style w:type="character" w:customStyle="1" w:styleId="Heading2-NumberedChar">
    <w:name w:val="Heading 2 - Numbered Char"/>
    <w:basedOn w:val="Heading2Char"/>
    <w:link w:val="Heading2-Numbered"/>
    <w:rsid w:val="00260035"/>
    <w:rPr>
      <w:rFonts w:asciiTheme="majorHAnsi" w:eastAsiaTheme="majorEastAsia" w:hAnsiTheme="majorHAnsi" w:cstheme="majorBidi"/>
      <w:b/>
      <w:szCs w:val="26"/>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39"/>
    <w:rsid w:val="00EF3F23"/>
    <w:pPr>
      <w:spacing w:after="0" w:line="240" w:lineRule="auto"/>
    </w:pPr>
    <w:tblPr/>
  </w:style>
  <w:style w:type="paragraph" w:styleId="Caption">
    <w:name w:val="caption"/>
    <w:basedOn w:val="Normal"/>
    <w:next w:val="Normal"/>
    <w:uiPriority w:val="35"/>
    <w:unhideWhenUsed/>
    <w:rsid w:val="003967DF"/>
    <w:pPr>
      <w:spacing w:before="60" w:after="240"/>
    </w:pPr>
    <w:rPr>
      <w:i/>
      <w:iCs/>
      <w:color w:val="0072CE" w:themeColor="accent2"/>
      <w:sz w:val="14"/>
      <w:szCs w:val="18"/>
    </w:rPr>
  </w:style>
  <w:style w:type="paragraph" w:styleId="List">
    <w:name w:val="List"/>
    <w:basedOn w:val="Normal"/>
    <w:qFormat/>
    <w:rsid w:val="0022037A"/>
    <w:pPr>
      <w:numPr>
        <w:numId w:val="5"/>
      </w:numPr>
    </w:pPr>
  </w:style>
  <w:style w:type="paragraph" w:styleId="List2">
    <w:name w:val="List 2"/>
    <w:basedOn w:val="Normal"/>
    <w:qFormat/>
    <w:rsid w:val="000D4230"/>
    <w:pPr>
      <w:numPr>
        <w:ilvl w:val="1"/>
        <w:numId w:val="5"/>
      </w:numPr>
    </w:pPr>
  </w:style>
  <w:style w:type="numbering" w:customStyle="1" w:styleId="LetteredList">
    <w:name w:val="Lettered List"/>
    <w:uiPriority w:val="99"/>
    <w:rsid w:val="00E25474"/>
    <w:pPr>
      <w:numPr>
        <w:numId w:val="5"/>
      </w:numPr>
    </w:pPr>
  </w:style>
  <w:style w:type="paragraph" w:styleId="Subtitle">
    <w:name w:val="Subtitle"/>
    <w:basedOn w:val="Title"/>
    <w:next w:val="Normal"/>
    <w:link w:val="SubtitleChar"/>
    <w:uiPriority w:val="11"/>
    <w:unhideWhenUsed/>
    <w:qFormat/>
    <w:rsid w:val="00165532"/>
    <w:pPr>
      <w:framePr w:wrap="around"/>
      <w:spacing w:before="260"/>
    </w:pPr>
    <w:rPr>
      <w:b w:val="0"/>
      <w:sz w:val="36"/>
    </w:rPr>
  </w:style>
  <w:style w:type="character" w:customStyle="1" w:styleId="SubtitleChar">
    <w:name w:val="Subtitle Char"/>
    <w:basedOn w:val="DefaultParagraphFont"/>
    <w:link w:val="Subtitle"/>
    <w:uiPriority w:val="11"/>
    <w:rsid w:val="004C1C54"/>
    <w:rPr>
      <w:rFonts w:asciiTheme="majorHAnsi" w:eastAsiaTheme="majorEastAsia" w:hAnsiTheme="majorHAnsi" w:cstheme="majorBidi"/>
      <w:color w:val="004C97"/>
      <w:kern w:val="28"/>
      <w:sz w:val="36"/>
      <w:szCs w:val="56"/>
    </w:rPr>
  </w:style>
  <w:style w:type="paragraph" w:styleId="TOCHeading">
    <w:name w:val="TOC Heading"/>
    <w:basedOn w:val="Normal"/>
    <w:next w:val="Normal"/>
    <w:uiPriority w:val="39"/>
    <w:unhideWhenUsed/>
    <w:qFormat/>
    <w:rsid w:val="00C9089F"/>
    <w:pPr>
      <w:keepNext/>
      <w:keepLines/>
      <w:pageBreakBefore/>
      <w:framePr w:w="9639" w:h="1276" w:wrap="notBeside" w:vAnchor="text" w:hAnchor="text" w:y="1"/>
      <w:spacing w:after="480"/>
      <w:contextualSpacing/>
    </w:pPr>
    <w:rPr>
      <w:rFonts w:asciiTheme="majorHAnsi" w:eastAsiaTheme="majorEastAsia" w:hAnsiTheme="majorHAnsi" w:cstheme="majorBidi"/>
      <w:b/>
      <w:color w:val="004C97" w:themeColor="accent1"/>
      <w:sz w:val="34"/>
      <w:szCs w:val="32"/>
    </w:rPr>
  </w:style>
  <w:style w:type="paragraph" w:styleId="TOC1">
    <w:name w:val="toc 1"/>
    <w:basedOn w:val="Normal"/>
    <w:next w:val="Normal"/>
    <w:autoRedefine/>
    <w:uiPriority w:val="39"/>
    <w:unhideWhenUsed/>
    <w:rsid w:val="00D95CE2"/>
    <w:pPr>
      <w:tabs>
        <w:tab w:val="right" w:leader="dot" w:pos="9628"/>
      </w:tabs>
      <w:spacing w:after="120"/>
      <w:ind w:left="567" w:hanging="567"/>
    </w:pPr>
    <w:rPr>
      <w:rFonts w:ascii="VIC" w:hAnsi="VIC"/>
      <w:bCs/>
      <w:noProof/>
    </w:rPr>
  </w:style>
  <w:style w:type="paragraph" w:styleId="TOC2">
    <w:name w:val="toc 2"/>
    <w:basedOn w:val="Normal"/>
    <w:next w:val="Normal"/>
    <w:autoRedefine/>
    <w:uiPriority w:val="39"/>
    <w:unhideWhenUsed/>
    <w:rsid w:val="00F73742"/>
    <w:pPr>
      <w:spacing w:after="120"/>
      <w:ind w:left="568" w:hanging="284"/>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446A28"/>
    <w:rPr>
      <w:color w:val="0072CE"/>
      <w:u w:val="single"/>
    </w:rPr>
  </w:style>
  <w:style w:type="table" w:customStyle="1" w:styleId="Blank">
    <w:name w:val="Blank"/>
    <w:basedOn w:val="TableNormal"/>
    <w:uiPriority w:val="99"/>
    <w:rsid w:val="00FB0D65"/>
    <w:pPr>
      <w:spacing w:after="0" w:line="240" w:lineRule="auto"/>
    </w:pPr>
    <w:tblPr/>
  </w:style>
  <w:style w:type="character" w:styleId="Strong">
    <w:name w:val="Strong"/>
    <w:basedOn w:val="DefaultParagraphFont"/>
    <w:uiPriority w:val="22"/>
    <w:semiHidden/>
    <w:rsid w:val="009835AD"/>
    <w:rPr>
      <w:b/>
      <w:bCs/>
    </w:rPr>
  </w:style>
  <w:style w:type="paragraph" w:customStyle="1" w:styleId="PulloutText">
    <w:name w:val="Pullout Text"/>
    <w:basedOn w:val="Normal"/>
    <w:next w:val="Normal"/>
    <w:link w:val="PulloutTextChar"/>
    <w:uiPriority w:val="10"/>
    <w:semiHidden/>
    <w:rsid w:val="005013D5"/>
    <w:pPr>
      <w:pBdr>
        <w:top w:val="single" w:sz="4" w:space="12" w:color="004C97" w:themeColor="accent1"/>
        <w:left w:val="single" w:sz="4" w:space="6" w:color="FFFFFF" w:themeColor="background1"/>
        <w:bottom w:val="single" w:sz="4" w:space="12" w:color="004C97" w:themeColor="accent1"/>
        <w:right w:val="single" w:sz="4" w:space="6" w:color="FFFFFF" w:themeColor="background1"/>
      </w:pBdr>
      <w:spacing w:after="360" w:line="250" w:lineRule="auto"/>
      <w:ind w:left="142" w:right="142"/>
    </w:pPr>
  </w:style>
  <w:style w:type="paragraph" w:customStyle="1" w:styleId="FooterHeading">
    <w:name w:val="Footer Heading"/>
    <w:basedOn w:val="Footer"/>
    <w:link w:val="FooterHeadingChar"/>
    <w:uiPriority w:val="12"/>
    <w:rsid w:val="000479FC"/>
    <w:rPr>
      <w:b/>
    </w:rPr>
  </w:style>
  <w:style w:type="character" w:customStyle="1" w:styleId="PulloutTextChar">
    <w:name w:val="Pullout Text Char"/>
    <w:basedOn w:val="DefaultParagraphFont"/>
    <w:link w:val="PulloutText"/>
    <w:uiPriority w:val="10"/>
    <w:semiHidden/>
    <w:rsid w:val="006625B4"/>
    <w:rPr>
      <w:sz w:val="20"/>
    </w:rPr>
  </w:style>
  <w:style w:type="paragraph" w:customStyle="1" w:styleId="FooterPgNo">
    <w:name w:val="Footer Pg. No."/>
    <w:basedOn w:val="Footer"/>
    <w:link w:val="FooterPgNoChar"/>
    <w:uiPriority w:val="12"/>
    <w:semiHidden/>
    <w:rsid w:val="00551B04"/>
    <w:pPr>
      <w:framePr w:w="624" w:h="284" w:hRule="exact" w:wrap="around" w:vAnchor="page" w:hAnchor="page" w:x="11046" w:y="16274" w:anchorLock="1"/>
      <w:spacing w:line="240" w:lineRule="auto"/>
    </w:pPr>
    <w:rPr>
      <w:b/>
    </w:rPr>
  </w:style>
  <w:style w:type="character" w:customStyle="1" w:styleId="FooterHeadingChar">
    <w:name w:val="Footer Heading Char"/>
    <w:basedOn w:val="FooterChar"/>
    <w:link w:val="FooterHeading"/>
    <w:uiPriority w:val="12"/>
    <w:rsid w:val="000479FC"/>
    <w:rPr>
      <w:b/>
      <w:color w:val="004C97" w:themeColor="accent1"/>
      <w:spacing w:val="2"/>
      <w:sz w:val="14"/>
    </w:rPr>
  </w:style>
  <w:style w:type="table" w:customStyle="1" w:styleId="Style1">
    <w:name w:val="Style1"/>
    <w:basedOn w:val="TableNormal"/>
    <w:uiPriority w:val="99"/>
    <w:rsid w:val="00924EA9"/>
    <w:pPr>
      <w:spacing w:after="0" w:line="240" w:lineRule="auto"/>
    </w:pPr>
    <w:tblPr/>
    <w:tblStylePr w:type="firstRow">
      <w:rPr>
        <w:b/>
        <w:color w:val="FFFFFF" w:themeColor="background1"/>
      </w:rPr>
    </w:tblStylePr>
    <w:tblStylePr w:type="lastRow">
      <w:rPr>
        <w:b/>
        <w:color w:val="004C97" w:themeColor="accent1"/>
      </w:rPr>
    </w:tblStylePr>
    <w:tblStylePr w:type="firstCol">
      <w:rPr>
        <w:b/>
        <w:color w:val="004C97" w:themeColor="accent1"/>
      </w:rPr>
    </w:tblStylePr>
  </w:style>
  <w:style w:type="character" w:customStyle="1" w:styleId="FooterPgNoChar">
    <w:name w:val="Footer Pg. No. Char"/>
    <w:basedOn w:val="FooterChar"/>
    <w:link w:val="FooterPgNo"/>
    <w:uiPriority w:val="12"/>
    <w:semiHidden/>
    <w:rsid w:val="00B272EE"/>
    <w:rPr>
      <w:b/>
      <w:color w:val="004C97" w:themeColor="accent1"/>
      <w:spacing w:val="2"/>
      <w:sz w:val="14"/>
    </w:rPr>
  </w:style>
  <w:style w:type="paragraph" w:styleId="ListBullet4">
    <w:name w:val="List Bullet 4"/>
    <w:basedOn w:val="Normal"/>
    <w:uiPriority w:val="99"/>
    <w:unhideWhenUsed/>
    <w:qFormat/>
    <w:rsid w:val="005715E5"/>
    <w:pPr>
      <w:numPr>
        <w:ilvl w:val="3"/>
        <w:numId w:val="6"/>
      </w:numPr>
      <w:ind w:left="1135" w:hanging="284"/>
    </w:pPr>
  </w:style>
  <w:style w:type="paragraph" w:customStyle="1" w:styleId="PulloutTextHeading">
    <w:name w:val="Pullout Text Heading"/>
    <w:basedOn w:val="PulloutText"/>
    <w:next w:val="PulloutText"/>
    <w:link w:val="PulloutTextHeadingChar"/>
    <w:uiPriority w:val="10"/>
    <w:semiHidden/>
    <w:rsid w:val="005013D5"/>
    <w:pPr>
      <w:spacing w:before="360" w:after="140"/>
    </w:pPr>
    <w:rPr>
      <w:b/>
      <w:color w:val="FF9E1B" w:themeColor="accent3"/>
    </w:rPr>
  </w:style>
  <w:style w:type="paragraph" w:customStyle="1" w:styleId="Heading3-Numbered">
    <w:name w:val="Heading 3 - Numbered"/>
    <w:basedOn w:val="Heading3"/>
    <w:link w:val="Heading3-NumberedChar"/>
    <w:qFormat/>
    <w:rsid w:val="0071075E"/>
    <w:pPr>
      <w:numPr>
        <w:ilvl w:val="2"/>
        <w:numId w:val="8"/>
      </w:numPr>
    </w:pPr>
  </w:style>
  <w:style w:type="character" w:customStyle="1" w:styleId="PulloutTextHeadingChar">
    <w:name w:val="Pullout Text Heading Char"/>
    <w:basedOn w:val="PulloutTextChar"/>
    <w:link w:val="PulloutTextHeading"/>
    <w:uiPriority w:val="10"/>
    <w:semiHidden/>
    <w:rsid w:val="006625B4"/>
    <w:rPr>
      <w:b/>
      <w:color w:val="FF9E1B" w:themeColor="accent3"/>
      <w:sz w:val="20"/>
    </w:rPr>
  </w:style>
  <w:style w:type="paragraph" w:customStyle="1" w:styleId="Heading4-Numbered">
    <w:name w:val="Heading 4 - Numbered"/>
    <w:basedOn w:val="Heading4"/>
    <w:link w:val="Heading4-NumberedChar"/>
    <w:uiPriority w:val="9"/>
    <w:rsid w:val="0071075E"/>
    <w:pPr>
      <w:numPr>
        <w:ilvl w:val="3"/>
        <w:numId w:val="8"/>
      </w:numPr>
    </w:pPr>
  </w:style>
  <w:style w:type="character" w:customStyle="1" w:styleId="Heading3-NumberedChar">
    <w:name w:val="Heading 3 - Numbered Char"/>
    <w:basedOn w:val="Heading3Char"/>
    <w:link w:val="Heading3-Numbered"/>
    <w:rsid w:val="00E45ED1"/>
    <w:rPr>
      <w:b/>
      <w:color w:val="004C97" w:themeColor="accent1"/>
      <w:sz w:val="20"/>
    </w:rPr>
  </w:style>
  <w:style w:type="paragraph" w:customStyle="1" w:styleId="Authorisation">
    <w:name w:val="Authorisation"/>
    <w:basedOn w:val="NoSpacing"/>
    <w:link w:val="AuthorisationChar"/>
    <w:uiPriority w:val="12"/>
    <w:semiHidden/>
    <w:qFormat/>
    <w:rsid w:val="00EB7564"/>
    <w:pPr>
      <w:framePr w:wrap="around" w:hAnchor="text" w:yAlign="bottom"/>
      <w:spacing w:after="140"/>
    </w:pPr>
  </w:style>
  <w:style w:type="character" w:customStyle="1" w:styleId="Heading4-NumberedChar">
    <w:name w:val="Heading 4 - Numbered Char"/>
    <w:basedOn w:val="Heading4Char"/>
    <w:link w:val="Heading4-Numbered"/>
    <w:uiPriority w:val="9"/>
    <w:rsid w:val="0071075E"/>
    <w:rPr>
      <w:caps/>
      <w:color w:val="000000" w:themeColor="text1"/>
      <w:sz w:val="18"/>
    </w:rPr>
  </w:style>
  <w:style w:type="paragraph" w:styleId="Quote">
    <w:name w:val="Quote"/>
    <w:basedOn w:val="Normal"/>
    <w:next w:val="Normal"/>
    <w:link w:val="QuoteChar"/>
    <w:uiPriority w:val="29"/>
    <w:semiHidden/>
    <w:rsid w:val="00985D45"/>
    <w:pPr>
      <w:spacing w:before="360" w:after="360"/>
    </w:pPr>
    <w:rPr>
      <w:i/>
      <w:iCs/>
      <w:color w:val="0072CE" w:themeColor="accent2"/>
      <w:sz w:val="22"/>
    </w:rPr>
  </w:style>
  <w:style w:type="character" w:customStyle="1" w:styleId="NoSpacingChar">
    <w:name w:val="No Spacing Char"/>
    <w:basedOn w:val="DefaultParagraphFont"/>
    <w:link w:val="NoSpacing"/>
    <w:uiPriority w:val="1"/>
    <w:rsid w:val="00EB7564"/>
    <w:rPr>
      <w:sz w:val="20"/>
    </w:rPr>
  </w:style>
  <w:style w:type="character" w:customStyle="1" w:styleId="AuthorisationChar">
    <w:name w:val="Authorisation Char"/>
    <w:basedOn w:val="NoSpacingChar"/>
    <w:link w:val="Authorisation"/>
    <w:uiPriority w:val="12"/>
    <w:semiHidden/>
    <w:rsid w:val="00446A28"/>
    <w:rPr>
      <w:sz w:val="20"/>
    </w:rPr>
  </w:style>
  <w:style w:type="character" w:customStyle="1" w:styleId="QuoteChar">
    <w:name w:val="Quote Char"/>
    <w:basedOn w:val="DefaultParagraphFont"/>
    <w:link w:val="Quote"/>
    <w:uiPriority w:val="29"/>
    <w:semiHidden/>
    <w:rsid w:val="006625B4"/>
    <w:rPr>
      <w:i/>
      <w:iCs/>
      <w:color w:val="0072CE" w:themeColor="accent2"/>
    </w:rPr>
  </w:style>
  <w:style w:type="paragraph" w:styleId="List3">
    <w:name w:val="List 3"/>
    <w:basedOn w:val="Normal"/>
    <w:uiPriority w:val="99"/>
    <w:unhideWhenUsed/>
    <w:rsid w:val="000D4230"/>
    <w:pPr>
      <w:ind w:left="851" w:hanging="284"/>
    </w:pPr>
  </w:style>
  <w:style w:type="paragraph" w:styleId="List4">
    <w:name w:val="List 4"/>
    <w:basedOn w:val="Normal"/>
    <w:uiPriority w:val="99"/>
    <w:semiHidden/>
    <w:unhideWhenUsed/>
    <w:rsid w:val="000D4230"/>
    <w:pPr>
      <w:ind w:left="1135" w:hanging="284"/>
    </w:pPr>
  </w:style>
  <w:style w:type="paragraph" w:styleId="List5">
    <w:name w:val="List 5"/>
    <w:basedOn w:val="Normal"/>
    <w:uiPriority w:val="99"/>
    <w:semiHidden/>
    <w:unhideWhenUsed/>
    <w:rsid w:val="000D4230"/>
    <w:pPr>
      <w:ind w:left="1418" w:hanging="284"/>
    </w:pPr>
  </w:style>
  <w:style w:type="paragraph" w:styleId="ListBullet5">
    <w:name w:val="List Bullet 5"/>
    <w:basedOn w:val="Normal"/>
    <w:uiPriority w:val="99"/>
    <w:semiHidden/>
    <w:unhideWhenUsed/>
    <w:rsid w:val="005715E5"/>
    <w:pPr>
      <w:numPr>
        <w:numId w:val="1"/>
      </w:numPr>
      <w:ind w:left="1491" w:hanging="357"/>
    </w:pPr>
  </w:style>
  <w:style w:type="paragraph" w:customStyle="1" w:styleId="Tablenumber">
    <w:name w:val="Table number"/>
    <w:basedOn w:val="Normal"/>
    <w:uiPriority w:val="2"/>
    <w:qFormat/>
    <w:rsid w:val="00831993"/>
    <w:pPr>
      <w:numPr>
        <w:numId w:val="9"/>
      </w:numPr>
      <w:ind w:left="397" w:hanging="57"/>
    </w:pPr>
    <w:rPr>
      <w:b/>
      <w:color w:val="004C97"/>
    </w:rPr>
  </w:style>
  <w:style w:type="paragraph" w:customStyle="1" w:styleId="ListRoman2">
    <w:name w:val="List Roman 2"/>
    <w:basedOn w:val="Normal"/>
    <w:uiPriority w:val="2"/>
    <w:qFormat/>
    <w:rsid w:val="00920579"/>
    <w:pPr>
      <w:numPr>
        <w:numId w:val="10"/>
      </w:numPr>
    </w:pPr>
  </w:style>
  <w:style w:type="paragraph" w:customStyle="1" w:styleId="ListRoman3">
    <w:name w:val="List Roman 3"/>
    <w:uiPriority w:val="2"/>
    <w:qFormat/>
    <w:rsid w:val="00904DC4"/>
    <w:pPr>
      <w:numPr>
        <w:numId w:val="11"/>
      </w:numPr>
      <w:ind w:left="850" w:hanging="113"/>
    </w:pPr>
    <w:rPr>
      <w:sz w:val="20"/>
    </w:rPr>
  </w:style>
  <w:style w:type="character" w:styleId="FollowedHyperlink">
    <w:name w:val="FollowedHyperlink"/>
    <w:basedOn w:val="DefaultParagraphFont"/>
    <w:uiPriority w:val="99"/>
    <w:semiHidden/>
    <w:unhideWhenUsed/>
    <w:rsid w:val="00446A28"/>
    <w:rPr>
      <w:color w:val="954F72"/>
      <w:u w:val="single"/>
    </w:rPr>
  </w:style>
  <w:style w:type="paragraph" w:styleId="FootnoteText">
    <w:name w:val="footnote text"/>
    <w:basedOn w:val="Normal"/>
    <w:link w:val="FootnoteTextChar"/>
    <w:uiPriority w:val="99"/>
    <w:semiHidden/>
    <w:unhideWhenUsed/>
    <w:rsid w:val="0071198D"/>
    <w:pPr>
      <w:spacing w:after="0"/>
    </w:pPr>
    <w:rPr>
      <w:szCs w:val="20"/>
    </w:rPr>
  </w:style>
  <w:style w:type="character" w:customStyle="1" w:styleId="FootnoteTextChar">
    <w:name w:val="Footnote Text Char"/>
    <w:basedOn w:val="DefaultParagraphFont"/>
    <w:link w:val="FootnoteText"/>
    <w:uiPriority w:val="99"/>
    <w:semiHidden/>
    <w:rsid w:val="0071198D"/>
    <w:rPr>
      <w:sz w:val="20"/>
      <w:szCs w:val="20"/>
    </w:rPr>
  </w:style>
  <w:style w:type="character" w:styleId="FootnoteReference">
    <w:name w:val="footnote reference"/>
    <w:basedOn w:val="DefaultParagraphFont"/>
    <w:uiPriority w:val="99"/>
    <w:semiHidden/>
    <w:unhideWhenUsed/>
    <w:rsid w:val="0071198D"/>
    <w:rPr>
      <w:vertAlign w:val="superscript"/>
    </w:rPr>
  </w:style>
  <w:style w:type="character" w:styleId="UnresolvedMention">
    <w:name w:val="Unresolved Mention"/>
    <w:basedOn w:val="DefaultParagraphFont"/>
    <w:uiPriority w:val="99"/>
    <w:semiHidden/>
    <w:rsid w:val="001714A9"/>
    <w:rPr>
      <w:color w:val="605E5C"/>
      <w:shd w:val="clear" w:color="auto" w:fill="E1DFDD"/>
    </w:rPr>
  </w:style>
  <w:style w:type="paragraph" w:styleId="Revision">
    <w:name w:val="Revision"/>
    <w:hidden/>
    <w:uiPriority w:val="99"/>
    <w:semiHidden/>
    <w:rsid w:val="009A4881"/>
    <w:pPr>
      <w:spacing w:after="0" w:line="240" w:lineRule="auto"/>
    </w:pPr>
    <w:rPr>
      <w:sz w:val="20"/>
    </w:rPr>
  </w:style>
  <w:style w:type="table" w:customStyle="1" w:styleId="TableGrid0">
    <w:name w:val="TableGrid"/>
    <w:rsid w:val="00A141F7"/>
    <w:pPr>
      <w:spacing w:after="0" w:line="240" w:lineRule="auto"/>
    </w:pPr>
    <w:rPr>
      <w:rFonts w:eastAsiaTheme="minorEastAsia"/>
      <w:kern w:val="2"/>
      <w:sz w:val="24"/>
      <w:szCs w:val="24"/>
      <w:lang w:eastAsia="en-AU"/>
      <w14:ligatures w14:val="standardContextual"/>
    </w:rPr>
    <w:tblPr>
      <w:tblCellMar>
        <w:top w:w="0" w:type="dxa"/>
        <w:left w:w="0" w:type="dxa"/>
        <w:bottom w:w="0" w:type="dxa"/>
        <w:right w:w="0" w:type="dxa"/>
      </w:tblCellMar>
    </w:tblPr>
  </w:style>
  <w:style w:type="paragraph" w:customStyle="1" w:styleId="TableParagraph">
    <w:name w:val="Table Paragraph"/>
    <w:basedOn w:val="Normal"/>
    <w:uiPriority w:val="1"/>
    <w:qFormat/>
    <w:rsid w:val="00001109"/>
    <w:pPr>
      <w:widowControl w:val="0"/>
      <w:autoSpaceDE w:val="0"/>
      <w:autoSpaceDN w:val="0"/>
      <w:spacing w:before="28" w:after="0"/>
    </w:pPr>
    <w:rPr>
      <w:rFonts w:ascii="Arial" w:eastAsia="Arial" w:hAnsi="Arial" w:cs="Arial"/>
      <w:sz w:val="22"/>
      <w:lang w:val="en-US"/>
    </w:rPr>
  </w:style>
  <w:style w:type="character" w:styleId="CommentReference">
    <w:name w:val="annotation reference"/>
    <w:basedOn w:val="DefaultParagraphFont"/>
    <w:uiPriority w:val="99"/>
    <w:semiHidden/>
    <w:rsid w:val="004235B9"/>
    <w:rPr>
      <w:sz w:val="16"/>
      <w:szCs w:val="16"/>
    </w:rPr>
  </w:style>
  <w:style w:type="paragraph" w:styleId="CommentText">
    <w:name w:val="annotation text"/>
    <w:basedOn w:val="Normal"/>
    <w:link w:val="CommentTextChar"/>
    <w:uiPriority w:val="99"/>
    <w:semiHidden/>
    <w:rsid w:val="004235B9"/>
    <w:rPr>
      <w:szCs w:val="20"/>
    </w:rPr>
  </w:style>
  <w:style w:type="character" w:customStyle="1" w:styleId="CommentTextChar">
    <w:name w:val="Comment Text Char"/>
    <w:basedOn w:val="DefaultParagraphFont"/>
    <w:link w:val="CommentText"/>
    <w:uiPriority w:val="99"/>
    <w:semiHidden/>
    <w:rsid w:val="004235B9"/>
    <w:rPr>
      <w:sz w:val="20"/>
      <w:szCs w:val="20"/>
    </w:rPr>
  </w:style>
  <w:style w:type="paragraph" w:styleId="CommentSubject">
    <w:name w:val="annotation subject"/>
    <w:basedOn w:val="CommentText"/>
    <w:next w:val="CommentText"/>
    <w:link w:val="CommentSubjectChar"/>
    <w:uiPriority w:val="99"/>
    <w:semiHidden/>
    <w:rsid w:val="004235B9"/>
    <w:rPr>
      <w:b/>
      <w:bCs/>
    </w:rPr>
  </w:style>
  <w:style w:type="character" w:customStyle="1" w:styleId="CommentSubjectChar">
    <w:name w:val="Comment Subject Char"/>
    <w:basedOn w:val="CommentTextChar"/>
    <w:link w:val="CommentSubject"/>
    <w:uiPriority w:val="99"/>
    <w:semiHidden/>
    <w:rsid w:val="004235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ibac.vic.gov.au"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9EDF510B7F4C2E977DF084A590F9BD"/>
        <w:category>
          <w:name w:val="General"/>
          <w:gallery w:val="placeholder"/>
        </w:category>
        <w:types>
          <w:type w:val="bbPlcHdr"/>
        </w:types>
        <w:behaviors>
          <w:behavior w:val="content"/>
        </w:behaviors>
        <w:guid w:val="{D3ED1AEB-47CE-49BB-97F5-F858869B1DAB}"/>
      </w:docPartPr>
      <w:docPartBody>
        <w:p w:rsidR="00624C48" w:rsidRDefault="003B26AE" w:rsidP="003B26AE">
          <w:pPr>
            <w:pStyle w:val="839EDF510B7F4C2E977DF084A590F9BD1"/>
            <w:framePr w:wrap="around"/>
          </w:pPr>
          <w:r w:rsidRPr="00C81D4B">
            <w:rPr>
              <w:sz w:val="40"/>
              <w:szCs w:val="40"/>
              <w:highlight w:val="darkGray"/>
            </w:rPr>
            <w:t>[Enter policy name]</w:t>
          </w:r>
        </w:p>
      </w:docPartBody>
    </w:docPart>
    <w:docPart>
      <w:docPartPr>
        <w:name w:val="073D0169145746C6BB9F212C3F2CA6B8"/>
        <w:category>
          <w:name w:val="General"/>
          <w:gallery w:val="placeholder"/>
        </w:category>
        <w:types>
          <w:type w:val="bbPlcHdr"/>
        </w:types>
        <w:behaviors>
          <w:behavior w:val="content"/>
        </w:behaviors>
        <w:guid w:val="{DB401961-13D5-4083-B1ED-34CABBFCCB17}"/>
      </w:docPartPr>
      <w:docPartBody>
        <w:p w:rsidR="00624C48" w:rsidRDefault="003B26AE">
          <w:pPr>
            <w:pStyle w:val="073D0169145746C6BB9F212C3F2CA6B8"/>
          </w:pPr>
          <w:r>
            <w:t>[Policy name – linked to first page]</w:t>
          </w:r>
        </w:p>
      </w:docPartBody>
    </w:docPart>
    <w:docPart>
      <w:docPartPr>
        <w:name w:val="55CB5208B173461997810907EA85C799"/>
        <w:category>
          <w:name w:val="General"/>
          <w:gallery w:val="placeholder"/>
        </w:category>
        <w:types>
          <w:type w:val="bbPlcHdr"/>
        </w:types>
        <w:behaviors>
          <w:behavior w:val="content"/>
        </w:behaviors>
        <w:guid w:val="{5A0B5F41-40E3-431D-A59D-85FDC620D253}"/>
      </w:docPartPr>
      <w:docPartBody>
        <w:p w:rsidR="002F50EA" w:rsidRDefault="00051F30">
          <w:r w:rsidRPr="008B0FA8">
            <w:rPr>
              <w:rStyle w:val="PlaceholderText"/>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VIC">
    <w:altName w:val="Calibri"/>
    <w:panose1 w:val="00000000000000000000"/>
    <w:charset w:val="00"/>
    <w:family w:val="modern"/>
    <w:notTrueType/>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C48"/>
    <w:rsid w:val="00016AC5"/>
    <w:rsid w:val="00051F30"/>
    <w:rsid w:val="000573C5"/>
    <w:rsid w:val="00105F77"/>
    <w:rsid w:val="001326BF"/>
    <w:rsid w:val="001634AF"/>
    <w:rsid w:val="001B5036"/>
    <w:rsid w:val="002C3A49"/>
    <w:rsid w:val="002C7CDA"/>
    <w:rsid w:val="002F50EA"/>
    <w:rsid w:val="003B26AE"/>
    <w:rsid w:val="003F3B0F"/>
    <w:rsid w:val="00434176"/>
    <w:rsid w:val="004471EB"/>
    <w:rsid w:val="00471F25"/>
    <w:rsid w:val="005B5507"/>
    <w:rsid w:val="00624C48"/>
    <w:rsid w:val="007268A4"/>
    <w:rsid w:val="007A0E63"/>
    <w:rsid w:val="00891D92"/>
    <w:rsid w:val="008D14D3"/>
    <w:rsid w:val="008F3926"/>
    <w:rsid w:val="0096556D"/>
    <w:rsid w:val="00A27055"/>
    <w:rsid w:val="00AF58C9"/>
    <w:rsid w:val="00B855F8"/>
    <w:rsid w:val="00BA4029"/>
    <w:rsid w:val="00BB4B91"/>
    <w:rsid w:val="00BC1C34"/>
    <w:rsid w:val="00CA13F7"/>
    <w:rsid w:val="00CB3506"/>
    <w:rsid w:val="00CB3BEE"/>
    <w:rsid w:val="00D146ED"/>
    <w:rsid w:val="00D2393A"/>
    <w:rsid w:val="00D3085D"/>
    <w:rsid w:val="00D94666"/>
    <w:rsid w:val="00DB5FE9"/>
    <w:rsid w:val="00E81792"/>
    <w:rsid w:val="00EC6645"/>
    <w:rsid w:val="00EE6FFA"/>
    <w:rsid w:val="00F6692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3D0169145746C6BB9F212C3F2CA6B8">
    <w:name w:val="073D0169145746C6BB9F212C3F2CA6B8"/>
  </w:style>
  <w:style w:type="character" w:styleId="PlaceholderText">
    <w:name w:val="Placeholder Text"/>
    <w:basedOn w:val="DefaultParagraphFont"/>
    <w:uiPriority w:val="99"/>
    <w:semiHidden/>
    <w:rsid w:val="00051F30"/>
    <w:rPr>
      <w:color w:val="808080"/>
    </w:rPr>
  </w:style>
  <w:style w:type="paragraph" w:customStyle="1" w:styleId="839EDF510B7F4C2E977DF084A590F9BD1">
    <w:name w:val="839EDF510B7F4C2E977DF084A590F9BD1"/>
    <w:rsid w:val="003B26AE"/>
    <w:pPr>
      <w:framePr w:w="7229" w:wrap="around" w:vAnchor="page" w:hAnchor="page" w:x="1135" w:y="3403" w:anchorLock="1"/>
      <w:spacing w:after="0" w:line="240" w:lineRule="auto"/>
      <w:contextualSpacing/>
    </w:pPr>
    <w:rPr>
      <w:rFonts w:asciiTheme="majorHAnsi" w:eastAsiaTheme="majorEastAsia" w:hAnsiTheme="majorHAnsi" w:cstheme="majorBidi"/>
      <w:b/>
      <w:color w:val="004C97"/>
      <w:kern w:val="28"/>
      <w:sz w:val="54"/>
      <w:szCs w:val="5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ORTS VIC">
      <a:dk1>
        <a:sysClr val="windowText" lastClr="000000"/>
      </a:dk1>
      <a:lt1>
        <a:sysClr val="window" lastClr="FFFFFF"/>
      </a:lt1>
      <a:dk2>
        <a:srgbClr val="000000"/>
      </a:dk2>
      <a:lt2>
        <a:srgbClr val="FFFFFF"/>
      </a:lt2>
      <a:accent1>
        <a:srgbClr val="004C97"/>
      </a:accent1>
      <a:accent2>
        <a:srgbClr val="0072CE"/>
      </a:accent2>
      <a:accent3>
        <a:srgbClr val="FF9E1B"/>
      </a:accent3>
      <a:accent4>
        <a:srgbClr val="FDDA24"/>
      </a:accent4>
      <a:accent5>
        <a:srgbClr val="004C97"/>
      </a:accent5>
      <a:accent6>
        <a:srgbClr val="FF9E1B"/>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157f42f-27f2-4458-b229-b6c655bbea63">PVID-769261531-5494</_dlc_DocId>
    <_dlc_DocIdUrl xmlns="c157f42f-27f2-4458-b229-b6c655bbea63">
      <Url>https://vicports.sharepoint.com/sites/Board/_layouts/15/DocIdRedir.aspx?ID=PVID-769261531-5494</Url>
      <Description>PVID-769261531-5494</Description>
    </_dlc_DocIdUrl>
    <_ip_UnifiedCompliancePolicyUIAction xmlns="http://schemas.microsoft.com/sharepoint/v3" xsi:nil="true"/>
    <_ip_UnifiedCompliancePolicyProperties xmlns="http://schemas.microsoft.com/sharepoint/v3" xsi:nil="true"/>
    <Status xmlns="4bc1461c-935a-4dbd-beba-ec2f0148d04b">
      <Value>Uploaded - FINAL</Value>
    </Status>
    <Notes xmlns="4bc1461c-935a-4dbd-beba-ec2f0148d04b" xsi:nil="true"/>
    <Responibility xmlns="4bc1461c-935a-4dbd-beba-ec2f0148d04b">
      <UserInfo>
        <DisplayName/>
        <AccountId xsi:nil="true"/>
        <AccountType/>
      </UserInfo>
    </Responibility>
    <lcf76f155ced4ddcb4097134ff3c332f xmlns="4bc1461c-935a-4dbd-beba-ec2f0148d04b">
      <Terms xmlns="http://schemas.microsoft.com/office/infopath/2007/PartnerControls"/>
    </lcf76f155ced4ddcb4097134ff3c332f>
    <TaxCatchAll xmlns="c157f42f-27f2-4458-b229-b6c655bbea63" xsi:nil="true"/>
    <_dlc_DocIdPersistId xmlns="c157f42f-27f2-4458-b229-b6c655bbea6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232466ADE6ACB449B4ABC88C886FF53" ma:contentTypeVersion="23" ma:contentTypeDescription="Create a new document." ma:contentTypeScope="" ma:versionID="5bd392c846594699afb01582956bef27">
  <xsd:schema xmlns:xsd="http://www.w3.org/2001/XMLSchema" xmlns:xs="http://www.w3.org/2001/XMLSchema" xmlns:p="http://schemas.microsoft.com/office/2006/metadata/properties" xmlns:ns1="http://schemas.microsoft.com/sharepoint/v3" xmlns:ns2="4bc1461c-935a-4dbd-beba-ec2f0148d04b" xmlns:ns3="c157f42f-27f2-4458-b229-b6c655bbea63" targetNamespace="http://schemas.microsoft.com/office/2006/metadata/properties" ma:root="true" ma:fieldsID="7cbc2f6df85ad98a40be8e15a9e81230" ns1:_="" ns2:_="" ns3:_="">
    <xsd:import namespace="http://schemas.microsoft.com/sharepoint/v3"/>
    <xsd:import namespace="4bc1461c-935a-4dbd-beba-ec2f0148d04b"/>
    <xsd:import namespace="c157f42f-27f2-4458-b229-b6c655bbea63"/>
    <xsd:element name="properties">
      <xsd:complexType>
        <xsd:sequence>
          <xsd:element name="documentManagement">
            <xsd:complexType>
              <xsd:all>
                <xsd:element ref="ns2:Status" minOccurs="0"/>
                <xsd:element ref="ns2:Responibility" minOccurs="0"/>
                <xsd:element ref="ns2:Notes" minOccurs="0"/>
                <xsd:element ref="ns3:_dlc_DocIdUrl"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3:_dlc_DocId" minOccurs="0"/>
                <xsd:element ref="ns3:_dlc_DocIdPersistId"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1461c-935a-4dbd-beba-ec2f0148d04b" elementFormDefault="qualified">
    <xsd:import namespace="http://schemas.microsoft.com/office/2006/documentManagement/types"/>
    <xsd:import namespace="http://schemas.microsoft.com/office/infopath/2007/PartnerControls"/>
    <xsd:element name="Status" ma:index="2"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Template report"/>
                        <xsd:enumeration value="Exec review req'd"/>
                        <xsd:enumeration value="CEO review req'd"/>
                        <xsd:enumeration value="CEO approved, formatting req'd"/>
                        <xsd:enumeration value="Ready for upload"/>
                        <xsd:enumeration value="Uploaded - FINAL"/>
                        <xsd:enumeration value="Draft"/>
                        <xsd:enumeration value="Not to be edited"/>
                        <xsd:enumeration value="Do Not Upload"/>
                        <xsd:enumeration value="Under Board Sec review"/>
                      </xsd:restriction>
                    </xsd:simpleType>
                  </xsd:union>
                </xsd:simpleType>
              </xsd:element>
            </xsd:sequence>
          </xsd:extension>
        </xsd:complexContent>
      </xsd:complexType>
    </xsd:element>
    <xsd:element name="Responibility" ma:index="3" nillable="true" ma:displayName="Responsibility" ma:format="Dropdown" ma:list="UserInfo" ma:SharePointGroup="0" ma:internalName="Responibilit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4" nillable="true" ma:displayName="Notes" ma:description="Reviewed and shared with others for comment" ma:format="Dropdown" ma:internalName="Notes">
      <xsd:simpleType>
        <xsd:restriction base="dms:Not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f7b09ed-3970-4804-a456-32bed56dd1d6"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57f42f-27f2-4458-b229-b6c655bbea63" elementFormDefault="qualified">
    <xsd:import namespace="http://schemas.microsoft.com/office/2006/documentManagement/types"/>
    <xsd:import namespace="http://schemas.microsoft.com/office/infopath/2007/PartnerControls"/>
    <xsd:element name="_dlc_DocIdUrl" ma:index="5"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_dlc_DocId" ma:index="19" nillable="true" ma:displayName="Document ID Value" ma:description="The value of the document ID assigned to this item." ma:hidden="true" ma:indexed="true" ma:internalName="_dlc_DocId" ma:readOnly="false">
      <xsd:simpleType>
        <xsd:restriction base="dms:Text"/>
      </xsd:simpleType>
    </xsd:element>
    <xsd:element name="_dlc_DocIdPersistId" ma:index="21" nillable="true" ma:displayName="Persist ID" ma:description="Keep ID on add." ma:hidden="true" ma:internalName="_dlc_DocIdPersistId" ma:readOnly="false">
      <xsd:simpleType>
        <xsd:restriction base="dms:Boolean"/>
      </xsd:simpleType>
    </xsd:element>
    <xsd:element name="TaxCatchAll" ma:index="25" nillable="true" ma:displayName="Taxonomy Catch All Column" ma:hidden="true" ma:list="{395a637c-8692-4cf0-bf28-59fc628d7917}" ma:internalName="TaxCatchAll" ma:showField="CatchAllData" ma:web="c157f42f-27f2-4458-b229-b6c655bbe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DC15C-0277-4F26-8820-7959A642ECDE}">
  <ds:schemaRefs>
    <ds:schemaRef ds:uri="http://schemas.microsoft.com/office/2006/metadata/properties"/>
    <ds:schemaRef ds:uri="http://schemas.microsoft.com/office/infopath/2007/PartnerControls"/>
    <ds:schemaRef ds:uri="c157f42f-27f2-4458-b229-b6c655bbea63"/>
    <ds:schemaRef ds:uri="http://schemas.microsoft.com/sharepoint/v3"/>
    <ds:schemaRef ds:uri="4bc1461c-935a-4dbd-beba-ec2f0148d04b"/>
  </ds:schemaRefs>
</ds:datastoreItem>
</file>

<file path=customXml/itemProps2.xml><?xml version="1.0" encoding="utf-8"?>
<ds:datastoreItem xmlns:ds="http://schemas.openxmlformats.org/officeDocument/2006/customXml" ds:itemID="{C2B9BE6E-B204-4DD1-8517-1FDBABCEB3F7}">
  <ds:schemaRefs>
    <ds:schemaRef ds:uri="http://schemas.microsoft.com/sharepoint/events"/>
  </ds:schemaRefs>
</ds:datastoreItem>
</file>

<file path=customXml/itemProps3.xml><?xml version="1.0" encoding="utf-8"?>
<ds:datastoreItem xmlns:ds="http://schemas.openxmlformats.org/officeDocument/2006/customXml" ds:itemID="{98ABA76B-865C-4AD7-B616-65BCD06348E8}">
  <ds:schemaRefs>
    <ds:schemaRef ds:uri="http://schemas.microsoft.com/sharepoint/v3/contenttype/forms"/>
  </ds:schemaRefs>
</ds:datastoreItem>
</file>

<file path=customXml/itemProps4.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5.xml><?xml version="1.0" encoding="utf-8"?>
<ds:datastoreItem xmlns:ds="http://schemas.openxmlformats.org/officeDocument/2006/customXml" ds:itemID="{B71BF4A6-6EA2-4B5D-B242-504C84171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c1461c-935a-4dbd-beba-ec2f0148d04b"/>
    <ds:schemaRef ds:uri="c157f42f-27f2-4458-b229-b6c655bbe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2942</Words>
  <Characters>16123</Characters>
  <Application>Microsoft Office Word</Application>
  <DocSecurity>0</DocSecurity>
  <Lines>350</Lines>
  <Paragraphs>247</Paragraphs>
  <ScaleCrop>false</ScaleCrop>
  <Company/>
  <LinksUpToDate>false</LinksUpToDate>
  <CharactersWithSpaces>18818</CharactersWithSpaces>
  <SharedDoc>false</SharedDoc>
  <HLinks>
    <vt:vector size="84" baseType="variant">
      <vt:variant>
        <vt:i4>8257588</vt:i4>
      </vt:variant>
      <vt:variant>
        <vt:i4>81</vt:i4>
      </vt:variant>
      <vt:variant>
        <vt:i4>0</vt:i4>
      </vt:variant>
      <vt:variant>
        <vt:i4>5</vt:i4>
      </vt:variant>
      <vt:variant>
        <vt:lpwstr>http://www.ibac.vic.gov.au/</vt:lpwstr>
      </vt:variant>
      <vt:variant>
        <vt:lpwstr/>
      </vt:variant>
      <vt:variant>
        <vt:i4>1048625</vt:i4>
      </vt:variant>
      <vt:variant>
        <vt:i4>74</vt:i4>
      </vt:variant>
      <vt:variant>
        <vt:i4>0</vt:i4>
      </vt:variant>
      <vt:variant>
        <vt:i4>5</vt:i4>
      </vt:variant>
      <vt:variant>
        <vt:lpwstr/>
      </vt:variant>
      <vt:variant>
        <vt:lpwstr>_Toc229480214</vt:lpwstr>
      </vt:variant>
      <vt:variant>
        <vt:i4>1048625</vt:i4>
      </vt:variant>
      <vt:variant>
        <vt:i4>68</vt:i4>
      </vt:variant>
      <vt:variant>
        <vt:i4>0</vt:i4>
      </vt:variant>
      <vt:variant>
        <vt:i4>5</vt:i4>
      </vt:variant>
      <vt:variant>
        <vt:lpwstr/>
      </vt:variant>
      <vt:variant>
        <vt:lpwstr>_Toc229480213</vt:lpwstr>
      </vt:variant>
      <vt:variant>
        <vt:i4>1048625</vt:i4>
      </vt:variant>
      <vt:variant>
        <vt:i4>62</vt:i4>
      </vt:variant>
      <vt:variant>
        <vt:i4>0</vt:i4>
      </vt:variant>
      <vt:variant>
        <vt:i4>5</vt:i4>
      </vt:variant>
      <vt:variant>
        <vt:lpwstr/>
      </vt:variant>
      <vt:variant>
        <vt:lpwstr>_Toc229480212</vt:lpwstr>
      </vt:variant>
      <vt:variant>
        <vt:i4>1048625</vt:i4>
      </vt:variant>
      <vt:variant>
        <vt:i4>56</vt:i4>
      </vt:variant>
      <vt:variant>
        <vt:i4>0</vt:i4>
      </vt:variant>
      <vt:variant>
        <vt:i4>5</vt:i4>
      </vt:variant>
      <vt:variant>
        <vt:lpwstr/>
      </vt:variant>
      <vt:variant>
        <vt:lpwstr>_Toc229480211</vt:lpwstr>
      </vt:variant>
      <vt:variant>
        <vt:i4>1048625</vt:i4>
      </vt:variant>
      <vt:variant>
        <vt:i4>50</vt:i4>
      </vt:variant>
      <vt:variant>
        <vt:i4>0</vt:i4>
      </vt:variant>
      <vt:variant>
        <vt:i4>5</vt:i4>
      </vt:variant>
      <vt:variant>
        <vt:lpwstr/>
      </vt:variant>
      <vt:variant>
        <vt:lpwstr>_Toc229480210</vt:lpwstr>
      </vt:variant>
      <vt:variant>
        <vt:i4>1114161</vt:i4>
      </vt:variant>
      <vt:variant>
        <vt:i4>44</vt:i4>
      </vt:variant>
      <vt:variant>
        <vt:i4>0</vt:i4>
      </vt:variant>
      <vt:variant>
        <vt:i4>5</vt:i4>
      </vt:variant>
      <vt:variant>
        <vt:lpwstr/>
      </vt:variant>
      <vt:variant>
        <vt:lpwstr>_Toc229480209</vt:lpwstr>
      </vt:variant>
      <vt:variant>
        <vt:i4>1114161</vt:i4>
      </vt:variant>
      <vt:variant>
        <vt:i4>38</vt:i4>
      </vt:variant>
      <vt:variant>
        <vt:i4>0</vt:i4>
      </vt:variant>
      <vt:variant>
        <vt:i4>5</vt:i4>
      </vt:variant>
      <vt:variant>
        <vt:lpwstr/>
      </vt:variant>
      <vt:variant>
        <vt:lpwstr>_Toc229480208</vt:lpwstr>
      </vt:variant>
      <vt:variant>
        <vt:i4>1114161</vt:i4>
      </vt:variant>
      <vt:variant>
        <vt:i4>32</vt:i4>
      </vt:variant>
      <vt:variant>
        <vt:i4>0</vt:i4>
      </vt:variant>
      <vt:variant>
        <vt:i4>5</vt:i4>
      </vt:variant>
      <vt:variant>
        <vt:lpwstr/>
      </vt:variant>
      <vt:variant>
        <vt:lpwstr>_Toc229480207</vt:lpwstr>
      </vt:variant>
      <vt:variant>
        <vt:i4>1114161</vt:i4>
      </vt:variant>
      <vt:variant>
        <vt:i4>26</vt:i4>
      </vt:variant>
      <vt:variant>
        <vt:i4>0</vt:i4>
      </vt:variant>
      <vt:variant>
        <vt:i4>5</vt:i4>
      </vt:variant>
      <vt:variant>
        <vt:lpwstr/>
      </vt:variant>
      <vt:variant>
        <vt:lpwstr>_Toc229480206</vt:lpwstr>
      </vt:variant>
      <vt:variant>
        <vt:i4>1114161</vt:i4>
      </vt:variant>
      <vt:variant>
        <vt:i4>20</vt:i4>
      </vt:variant>
      <vt:variant>
        <vt:i4>0</vt:i4>
      </vt:variant>
      <vt:variant>
        <vt:i4>5</vt:i4>
      </vt:variant>
      <vt:variant>
        <vt:lpwstr/>
      </vt:variant>
      <vt:variant>
        <vt:lpwstr>_Toc229480205</vt:lpwstr>
      </vt:variant>
      <vt:variant>
        <vt:i4>1114161</vt:i4>
      </vt:variant>
      <vt:variant>
        <vt:i4>14</vt:i4>
      </vt:variant>
      <vt:variant>
        <vt:i4>0</vt:i4>
      </vt:variant>
      <vt:variant>
        <vt:i4>5</vt:i4>
      </vt:variant>
      <vt:variant>
        <vt:lpwstr/>
      </vt:variant>
      <vt:variant>
        <vt:lpwstr>_Toc229480204</vt:lpwstr>
      </vt:variant>
      <vt:variant>
        <vt:i4>1114161</vt:i4>
      </vt:variant>
      <vt:variant>
        <vt:i4>8</vt:i4>
      </vt:variant>
      <vt:variant>
        <vt:i4>0</vt:i4>
      </vt:variant>
      <vt:variant>
        <vt:i4>5</vt:i4>
      </vt:variant>
      <vt:variant>
        <vt:lpwstr/>
      </vt:variant>
      <vt:variant>
        <vt:lpwstr>_Toc229480203</vt:lpwstr>
      </vt:variant>
      <vt:variant>
        <vt:i4>1114161</vt:i4>
      </vt:variant>
      <vt:variant>
        <vt:i4>2</vt:i4>
      </vt:variant>
      <vt:variant>
        <vt:i4>0</vt:i4>
      </vt:variant>
      <vt:variant>
        <vt:i4>5</vt:i4>
      </vt:variant>
      <vt:variant>
        <vt:lpwstr/>
      </vt:variant>
      <vt:variant>
        <vt:lpwstr>_Toc229480202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Interest Disclosure Procedure</dc:title>
  <dc:subject/>
  <dc:creator>Leonora Curnick</dc:creator>
  <cp:keywords/>
  <dc:description/>
  <cp:lastModifiedBy>Julie Brne</cp:lastModifiedBy>
  <cp:revision>2</cp:revision>
  <cp:lastPrinted>2023-03-26T22:23:00Z</cp:lastPrinted>
  <dcterms:created xsi:type="dcterms:W3CDTF">2026-05-12T20:11:00Z</dcterms:created>
  <dcterms:modified xsi:type="dcterms:W3CDTF">2026-05-12T20:11:00Z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12900</vt:r8>
  </property>
  <property fmtid="{D5CDD505-2E9C-101B-9397-08002B2CF9AE}" pid="3" name="xd_ProgID">
    <vt:lpwstr/>
  </property>
  <property fmtid="{D5CDD505-2E9C-101B-9397-08002B2CF9AE}" pid="4" name="ContentTypeId">
    <vt:lpwstr>0x010100E232466ADE6ACB449B4ABC88C886FF53</vt:lpwstr>
  </property>
  <property fmtid="{D5CDD505-2E9C-101B-9397-08002B2CF9AE}" pid="5" name="TemplateUrl">
    <vt:lpwstr/>
  </property>
  <property fmtid="{D5CDD505-2E9C-101B-9397-08002B2CF9AE}" pid="6" name="_CopySource">
    <vt:lpwstr>https://vicports.sharepoint.com/sites/PortsVictoria/at-work/Shared Documents/Templates/Policy-template.docx</vt:lpwstr>
  </property>
  <property fmtid="{D5CDD505-2E9C-101B-9397-08002B2CF9AE}" pid="7" name="_ExtendedDescription">
    <vt:lpwstr/>
  </property>
  <property fmtid="{D5CDD505-2E9C-101B-9397-08002B2CF9AE}" pid="8" name="_dlc_DocIdItemGuid">
    <vt:lpwstr>8cca0193-cdf2-4f07-ae00-a8aa6a788524</vt:lpwstr>
  </property>
  <property fmtid="{D5CDD505-2E9C-101B-9397-08002B2CF9AE}" pid="9" name="ClassificationContentMarkingHeaderShapeIds">
    <vt:lpwstr>74189863,73b8609e,537273cf,5591f41b,48596ebc,76d3fb6a</vt:lpwstr>
  </property>
  <property fmtid="{D5CDD505-2E9C-101B-9397-08002B2CF9AE}" pid="10" name="ClassificationContentMarkingHeaderFontProps">
    <vt:lpwstr>#ff0000,12,Calibri</vt:lpwstr>
  </property>
  <property fmtid="{D5CDD505-2E9C-101B-9397-08002B2CF9AE}" pid="11" name="ClassificationContentMarkingHeaderText">
    <vt:lpwstr>OFFICIAL</vt:lpwstr>
  </property>
  <property fmtid="{D5CDD505-2E9C-101B-9397-08002B2CF9AE}" pid="12" name="ClassificationContentMarkingFooterShapeIds">
    <vt:lpwstr>4d63ba06,45a93e6f,74558919,4c7c3166,78a5685c,39872d18</vt:lpwstr>
  </property>
  <property fmtid="{D5CDD505-2E9C-101B-9397-08002B2CF9AE}" pid="13" name="ClassificationContentMarkingFooterFontProps">
    <vt:lpwstr>#ff0000,12,Calibri</vt:lpwstr>
  </property>
  <property fmtid="{D5CDD505-2E9C-101B-9397-08002B2CF9AE}" pid="14" name="ClassificationContentMarkingFooterText">
    <vt:lpwstr>OFFICIAL</vt:lpwstr>
  </property>
  <property fmtid="{D5CDD505-2E9C-101B-9397-08002B2CF9AE}" pid="15" name="MSIP_Label_631d7b72-8d89-42c8-bfca-1625fb2a2d5e_Enabled">
    <vt:lpwstr>true</vt:lpwstr>
  </property>
  <property fmtid="{D5CDD505-2E9C-101B-9397-08002B2CF9AE}" pid="16" name="MSIP_Label_631d7b72-8d89-42c8-bfca-1625fb2a2d5e_SetDate">
    <vt:lpwstr>2025-09-02T10:57:18Z</vt:lpwstr>
  </property>
  <property fmtid="{D5CDD505-2E9C-101B-9397-08002B2CF9AE}" pid="17" name="MSIP_Label_631d7b72-8d89-42c8-bfca-1625fb2a2d5e_Method">
    <vt:lpwstr>Privileged</vt:lpwstr>
  </property>
  <property fmtid="{D5CDD505-2E9C-101B-9397-08002B2CF9AE}" pid="18" name="MSIP_Label_631d7b72-8d89-42c8-bfca-1625fb2a2d5e_Name">
    <vt:lpwstr>OFFICIAL</vt:lpwstr>
  </property>
  <property fmtid="{D5CDD505-2E9C-101B-9397-08002B2CF9AE}" pid="19" name="MSIP_Label_631d7b72-8d89-42c8-bfca-1625fb2a2d5e_SiteId">
    <vt:lpwstr>e3e25231-a189-43de-bffc-bc3034ce9aed</vt:lpwstr>
  </property>
  <property fmtid="{D5CDD505-2E9C-101B-9397-08002B2CF9AE}" pid="20" name="MSIP_Label_631d7b72-8d89-42c8-bfca-1625fb2a2d5e_ActionId">
    <vt:lpwstr>c4381864-622f-4349-ad38-f3e9cfe59223</vt:lpwstr>
  </property>
  <property fmtid="{D5CDD505-2E9C-101B-9397-08002B2CF9AE}" pid="21" name="MSIP_Label_631d7b72-8d89-42c8-bfca-1625fb2a2d5e_ContentBits">
    <vt:lpwstr>3</vt:lpwstr>
  </property>
  <property fmtid="{D5CDD505-2E9C-101B-9397-08002B2CF9AE}" pid="22" name="MSIP_Label_631d7b72-8d89-42c8-bfca-1625fb2a2d5e_Tag">
    <vt:lpwstr>10, 0, 1, 1</vt:lpwstr>
  </property>
  <property fmtid="{D5CDD505-2E9C-101B-9397-08002B2CF9AE}" pid="23" name="docLang">
    <vt:lpwstr>en</vt:lpwstr>
  </property>
  <property fmtid="{D5CDD505-2E9C-101B-9397-08002B2CF9AE}" pid="24" name="MediaServiceImageTags">
    <vt:lpwstr/>
  </property>
</Properties>
</file>